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E226B" w14:textId="77777777" w:rsidR="00A574D8" w:rsidRDefault="00A574D8" w:rsidP="00A574D8">
      <w:pPr>
        <w:jc w:val="center"/>
        <w:rPr>
          <w:b/>
        </w:rPr>
      </w:pPr>
    </w:p>
    <w:p w14:paraId="7FCB6B3D" w14:textId="77777777" w:rsidR="00A574D8" w:rsidRDefault="00A574D8" w:rsidP="00A574D8">
      <w:pPr>
        <w:jc w:val="center"/>
        <w:rPr>
          <w:b/>
        </w:rPr>
      </w:pPr>
    </w:p>
    <w:p w14:paraId="39DDF37A" w14:textId="77777777" w:rsidR="00A574D8" w:rsidRPr="00520360" w:rsidRDefault="00A574D8" w:rsidP="00A574D8">
      <w:pPr>
        <w:jc w:val="center"/>
        <w:rPr>
          <w:b/>
        </w:rPr>
      </w:pPr>
      <w:r w:rsidRPr="00E868F1">
        <w:rPr>
          <w:b/>
        </w:rPr>
        <w:t>KATEGORIZAČN</w:t>
      </w:r>
      <w:r>
        <w:rPr>
          <w:b/>
        </w:rPr>
        <w:t>Á</w:t>
      </w:r>
      <w:r w:rsidRPr="00E868F1">
        <w:rPr>
          <w:b/>
        </w:rPr>
        <w:t xml:space="preserve"> KOMISI</w:t>
      </w:r>
      <w:r>
        <w:rPr>
          <w:b/>
        </w:rPr>
        <w:t>A</w:t>
      </w:r>
      <w:r w:rsidRPr="00E868F1">
        <w:rPr>
          <w:b/>
        </w:rPr>
        <w:t xml:space="preserve"> PRE ÚSTAVNÚ</w:t>
      </w:r>
      <w:r>
        <w:rPr>
          <w:b/>
        </w:rPr>
        <w:t xml:space="preserve"> ZDRAVOTNÚ </w:t>
      </w:r>
      <w:r w:rsidRPr="00E868F1">
        <w:rPr>
          <w:b/>
        </w:rPr>
        <w:t>STAROSTLIVOSŤ</w:t>
      </w:r>
      <w:r>
        <w:rPr>
          <w:b/>
        </w:rPr>
        <w:t xml:space="preserve"> MINISTERSTVA ZDRAVOTNÍCTVA SLOVENSKEJ REPUBLIKY</w:t>
      </w:r>
    </w:p>
    <w:p w14:paraId="12D273F4" w14:textId="77777777" w:rsidR="00A574D8" w:rsidRDefault="00A574D8" w:rsidP="00A574D8">
      <w:pPr>
        <w:jc w:val="both"/>
        <w:rPr>
          <w:b/>
          <w:bCs/>
          <w:i/>
          <w:iCs/>
          <w:sz w:val="20"/>
        </w:rPr>
      </w:pPr>
    </w:p>
    <w:p w14:paraId="2EB708F2" w14:textId="77777777" w:rsidR="00A574D8" w:rsidRDefault="00A574D8" w:rsidP="00A574D8">
      <w:pPr>
        <w:jc w:val="both"/>
        <w:rPr>
          <w:b/>
          <w:bCs/>
          <w:i/>
          <w:iCs/>
          <w:sz w:val="20"/>
        </w:rPr>
      </w:pPr>
    </w:p>
    <w:p w14:paraId="3EDEF352" w14:textId="77777777" w:rsidR="00A574D8" w:rsidRPr="00520360" w:rsidRDefault="00A574D8" w:rsidP="00A574D8">
      <w:pPr>
        <w:jc w:val="both"/>
        <w:rPr>
          <w:b/>
          <w:bCs/>
          <w:i/>
          <w:iCs/>
          <w:sz w:val="20"/>
        </w:rPr>
      </w:pPr>
    </w:p>
    <w:p w14:paraId="0A296E9A" w14:textId="77777777" w:rsidR="00A574D8" w:rsidRPr="00520360" w:rsidRDefault="00A574D8" w:rsidP="00A574D8">
      <w:pPr>
        <w:spacing w:line="36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Odborné stanovisko k zmenám a doplneniam vyhlášky č. 316/2022 Z. z. o kategorizácii ústavnej starostlivosti</w:t>
      </w:r>
    </w:p>
    <w:p w14:paraId="7284CD4E" w14:textId="77777777" w:rsidR="00A574D8" w:rsidRPr="00520360" w:rsidRDefault="00A574D8" w:rsidP="00A574D8">
      <w:pPr>
        <w:jc w:val="center"/>
        <w:rPr>
          <w:b/>
          <w:i/>
        </w:rPr>
      </w:pPr>
    </w:p>
    <w:p w14:paraId="6BC50E7D" w14:textId="77777777" w:rsidR="00A574D8" w:rsidRPr="00520360" w:rsidRDefault="00A574D8" w:rsidP="00A574D8">
      <w:pPr>
        <w:spacing w:line="360" w:lineRule="auto"/>
        <w:jc w:val="center"/>
        <w:rPr>
          <w:b/>
          <w:bCs/>
          <w:i/>
          <w:iCs/>
        </w:rPr>
      </w:pPr>
    </w:p>
    <w:tbl>
      <w:tblPr>
        <w:tblW w:w="93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766"/>
      </w:tblGrid>
      <w:tr w:rsidR="00A574D8" w:rsidRPr="00520360" w14:paraId="642B75C0" w14:textId="77777777" w:rsidTr="00F80ADB">
        <w:trPr>
          <w:trHeight w:val="1784"/>
        </w:trPr>
        <w:tc>
          <w:tcPr>
            <w:tcW w:w="4606" w:type="dxa"/>
            <w:vAlign w:val="center"/>
          </w:tcPr>
          <w:p w14:paraId="01C9B3A5" w14:textId="77777777" w:rsidR="00A574D8" w:rsidRPr="00520360" w:rsidRDefault="00A574D8" w:rsidP="00F80ADB">
            <w:pPr>
              <w:jc w:val="both"/>
              <w:rPr>
                <w:b/>
                <w:bCs/>
                <w:i/>
                <w:iCs/>
              </w:rPr>
            </w:pPr>
            <w:r w:rsidRPr="00520360">
              <w:rPr>
                <w:b/>
                <w:bCs/>
                <w:i/>
                <w:iCs/>
              </w:rPr>
              <w:t>Názov materiálu</w:t>
            </w:r>
          </w:p>
        </w:tc>
        <w:tc>
          <w:tcPr>
            <w:tcW w:w="4766" w:type="dxa"/>
            <w:vAlign w:val="center"/>
          </w:tcPr>
          <w:p w14:paraId="31FD7983" w14:textId="77777777" w:rsidR="00A574D8" w:rsidRPr="00520360" w:rsidRDefault="00A574D8" w:rsidP="00F80ADB">
            <w:pPr>
              <w:jc w:val="both"/>
              <w:rPr>
                <w:bCs/>
                <w:i/>
                <w:iCs/>
              </w:rPr>
            </w:pPr>
            <w:r w:rsidRPr="008F76D0">
              <w:rPr>
                <w:bCs/>
                <w:i/>
                <w:iCs/>
              </w:rPr>
              <w:t>Odborné stanovisko</w:t>
            </w:r>
            <w:r>
              <w:rPr>
                <w:bCs/>
                <w:i/>
                <w:iCs/>
              </w:rPr>
              <w:t xml:space="preserve"> </w:t>
            </w:r>
            <w:r w:rsidRPr="008F76D0">
              <w:rPr>
                <w:i/>
                <w:iCs/>
                <w:color w:val="000000"/>
              </w:rPr>
              <w:t>kategorizačn</w:t>
            </w:r>
            <w:r>
              <w:rPr>
                <w:i/>
                <w:iCs/>
                <w:color w:val="000000"/>
              </w:rPr>
              <w:t>ej</w:t>
            </w:r>
            <w:r w:rsidRPr="008F76D0">
              <w:rPr>
                <w:i/>
                <w:iCs/>
                <w:color w:val="000000"/>
              </w:rPr>
              <w:t xml:space="preserve"> komisi</w:t>
            </w:r>
            <w:r>
              <w:rPr>
                <w:i/>
                <w:iCs/>
                <w:color w:val="000000"/>
              </w:rPr>
              <w:t>e</w:t>
            </w:r>
            <w:r w:rsidRPr="008F76D0">
              <w:rPr>
                <w:i/>
                <w:iCs/>
                <w:color w:val="000000"/>
              </w:rPr>
              <w:t xml:space="preserve"> pre ústavnú starostlivosť</w:t>
            </w:r>
            <w:r>
              <w:rPr>
                <w:i/>
                <w:iCs/>
                <w:color w:val="000000"/>
              </w:rPr>
              <w:t xml:space="preserve"> k </w:t>
            </w:r>
            <w:r>
              <w:rPr>
                <w:bCs/>
                <w:i/>
                <w:iCs/>
              </w:rPr>
              <w:t>zmenám a doplneniam</w:t>
            </w:r>
            <w:r w:rsidRPr="00520360">
              <w:rPr>
                <w:bCs/>
                <w:i/>
                <w:iCs/>
              </w:rPr>
              <w:t xml:space="preserve"> vyhlášk</w:t>
            </w:r>
            <w:r>
              <w:rPr>
                <w:bCs/>
                <w:i/>
                <w:iCs/>
              </w:rPr>
              <w:t>y</w:t>
            </w:r>
            <w:r w:rsidRPr="00520360">
              <w:rPr>
                <w:bCs/>
                <w:i/>
                <w:iCs/>
              </w:rPr>
              <w:t xml:space="preserve"> Ministerstva zdravotníctva Slovenskej republiky č. 316/2022 Z. z. o kategorizácii ústavnej starostlivosti.</w:t>
            </w:r>
          </w:p>
        </w:tc>
      </w:tr>
      <w:tr w:rsidR="00A574D8" w:rsidRPr="00520360" w14:paraId="362198A8" w14:textId="77777777" w:rsidTr="00F80ADB">
        <w:trPr>
          <w:trHeight w:val="1102"/>
        </w:trPr>
        <w:tc>
          <w:tcPr>
            <w:tcW w:w="4606" w:type="dxa"/>
            <w:vAlign w:val="center"/>
          </w:tcPr>
          <w:p w14:paraId="72512B73" w14:textId="77777777" w:rsidR="00A574D8" w:rsidRPr="00520360" w:rsidRDefault="00A574D8" w:rsidP="00F80ADB">
            <w:pPr>
              <w:jc w:val="both"/>
            </w:pPr>
            <w:r w:rsidRPr="007E2F27">
              <w:rPr>
                <w:b/>
                <w:bCs/>
                <w:i/>
                <w:iCs/>
              </w:rPr>
              <w:t>Materiál sa predkladá na základe</w:t>
            </w:r>
          </w:p>
        </w:tc>
        <w:tc>
          <w:tcPr>
            <w:tcW w:w="4766" w:type="dxa"/>
            <w:vAlign w:val="center"/>
          </w:tcPr>
          <w:p w14:paraId="2EFCDFC7" w14:textId="77777777" w:rsidR="00A574D8" w:rsidRPr="00D84EBE" w:rsidRDefault="00A574D8" w:rsidP="00F80ADB">
            <w:pPr>
              <w:jc w:val="both"/>
              <w:rPr>
                <w:bCs/>
                <w:i/>
                <w:iCs/>
              </w:rPr>
            </w:pPr>
            <w:r w:rsidRPr="00520360">
              <w:rPr>
                <w:bCs/>
                <w:i/>
                <w:iCs/>
              </w:rPr>
              <w:t xml:space="preserve">Materiál sa predkladá na základe </w:t>
            </w:r>
            <w:r w:rsidRPr="00D84EBE">
              <w:rPr>
                <w:bCs/>
                <w:i/>
                <w:iCs/>
              </w:rPr>
              <w:t>§ 44 ods. 2</w:t>
            </w:r>
            <w:r w:rsidRPr="00520360">
              <w:rPr>
                <w:bCs/>
                <w:i/>
                <w:iCs/>
              </w:rPr>
              <w:t xml:space="preserve"> zákona č. 540/2021 Z. z. o kategorizácii ústavnej zdravotnej starostlivosti a o zmene a doplnení niektorých zákonov</w:t>
            </w:r>
          </w:p>
        </w:tc>
      </w:tr>
      <w:tr w:rsidR="00A574D8" w:rsidRPr="00520360" w14:paraId="49403A6F" w14:textId="77777777" w:rsidTr="00F80ADB">
        <w:trPr>
          <w:trHeight w:val="1103"/>
        </w:trPr>
        <w:tc>
          <w:tcPr>
            <w:tcW w:w="4606" w:type="dxa"/>
            <w:vAlign w:val="center"/>
          </w:tcPr>
          <w:p w14:paraId="41EA23D2" w14:textId="77777777" w:rsidR="00A574D8" w:rsidRPr="00520360" w:rsidRDefault="00A574D8" w:rsidP="00F80ADB">
            <w:pPr>
              <w:jc w:val="both"/>
              <w:rPr>
                <w:b/>
                <w:bCs/>
                <w:i/>
                <w:iCs/>
              </w:rPr>
            </w:pPr>
            <w:r w:rsidRPr="00520360">
              <w:rPr>
                <w:b/>
                <w:bCs/>
                <w:i/>
                <w:iCs/>
              </w:rPr>
              <w:t xml:space="preserve">Predkladá </w:t>
            </w:r>
          </w:p>
        </w:tc>
        <w:tc>
          <w:tcPr>
            <w:tcW w:w="4766" w:type="dxa"/>
            <w:vAlign w:val="center"/>
          </w:tcPr>
          <w:p w14:paraId="4E6D115F" w14:textId="77777777" w:rsidR="00A574D8" w:rsidRPr="007E2F27" w:rsidRDefault="00A574D8" w:rsidP="00F80ADB">
            <w:pPr>
              <w:rPr>
                <w:i/>
                <w:iCs/>
              </w:rPr>
            </w:pPr>
            <w:r w:rsidRPr="007E2F27">
              <w:rPr>
                <w:i/>
                <w:iCs/>
              </w:rPr>
              <w:t>Kategorizačná komisia pre ústavnú starostlivosť ministerstva zdravotníctva slovenskej republiky</w:t>
            </w:r>
          </w:p>
        </w:tc>
      </w:tr>
      <w:tr w:rsidR="00A574D8" w:rsidRPr="00520360" w14:paraId="2BC1943B" w14:textId="77777777" w:rsidTr="00F80ADB">
        <w:trPr>
          <w:trHeight w:val="1103"/>
        </w:trPr>
        <w:tc>
          <w:tcPr>
            <w:tcW w:w="4606" w:type="dxa"/>
            <w:vAlign w:val="center"/>
          </w:tcPr>
          <w:p w14:paraId="400E94C2" w14:textId="77777777" w:rsidR="00A574D8" w:rsidRPr="00520360" w:rsidRDefault="00A574D8" w:rsidP="00F80ADB">
            <w:pPr>
              <w:jc w:val="both"/>
              <w:rPr>
                <w:b/>
                <w:bCs/>
                <w:i/>
                <w:iCs/>
              </w:rPr>
            </w:pPr>
            <w:r w:rsidRPr="00520360">
              <w:rPr>
                <w:b/>
                <w:bCs/>
                <w:i/>
                <w:iCs/>
              </w:rPr>
              <w:t xml:space="preserve">Materiál vypracoval </w:t>
            </w:r>
          </w:p>
        </w:tc>
        <w:tc>
          <w:tcPr>
            <w:tcW w:w="4766" w:type="dxa"/>
            <w:vAlign w:val="center"/>
          </w:tcPr>
          <w:p w14:paraId="0A6DA78D" w14:textId="77777777" w:rsidR="00A574D8" w:rsidRPr="007E2F27" w:rsidRDefault="00A574D8" w:rsidP="00F80ADB">
            <w:pPr>
              <w:rPr>
                <w:bCs/>
                <w:i/>
                <w:iCs/>
              </w:rPr>
            </w:pPr>
            <w:r w:rsidRPr="00520360">
              <w:rPr>
                <w:bCs/>
                <w:i/>
                <w:iCs/>
              </w:rPr>
              <w:t>Odbor kategorizácie ústavnej starostlivosti a</w:t>
            </w:r>
            <w:r>
              <w:rPr>
                <w:bCs/>
                <w:i/>
                <w:iCs/>
              </w:rPr>
              <w:t> </w:t>
            </w:r>
            <w:r w:rsidRPr="00520360">
              <w:rPr>
                <w:bCs/>
                <w:i/>
                <w:iCs/>
              </w:rPr>
              <w:t>nemocníc</w:t>
            </w:r>
          </w:p>
        </w:tc>
      </w:tr>
    </w:tbl>
    <w:p w14:paraId="3C606444" w14:textId="77777777" w:rsidR="00A574D8" w:rsidRPr="00520360" w:rsidRDefault="00A574D8" w:rsidP="00A574D8">
      <w:pPr>
        <w:tabs>
          <w:tab w:val="left" w:pos="7635"/>
        </w:tabs>
        <w:jc w:val="both"/>
        <w:rPr>
          <w:b/>
          <w:bCs/>
          <w:i/>
          <w:iCs/>
          <w:sz w:val="14"/>
        </w:rPr>
        <w:sectPr w:rsidR="00A574D8" w:rsidRPr="00520360" w:rsidSect="001B390E">
          <w:headerReference w:type="default" r:id="rId5"/>
          <w:footerReference w:type="even" r:id="rId6"/>
          <w:footerReference w:type="default" r:id="rId7"/>
          <w:headerReference w:type="first" r:id="rId8"/>
          <w:pgSz w:w="11907" w:h="16840"/>
          <w:pgMar w:top="1702" w:right="1418" w:bottom="1418" w:left="1418" w:header="708" w:footer="708" w:gutter="0"/>
          <w:pgBorders w:offsetFrom="page">
            <w:bottom w:val="single" w:sz="4" w:space="24" w:color="auto"/>
          </w:pgBorders>
          <w:cols w:space="708"/>
          <w:noEndnote/>
          <w:titlePg/>
          <w:docGrid w:linePitch="299"/>
        </w:sectPr>
      </w:pPr>
      <w:r w:rsidRPr="00520360">
        <w:rPr>
          <w:b/>
          <w:bCs/>
          <w:i/>
          <w:iCs/>
          <w:sz w:val="14"/>
        </w:rPr>
        <w:tab/>
      </w:r>
    </w:p>
    <w:p w14:paraId="58F34D75" w14:textId="77777777" w:rsidR="00A574D8" w:rsidRDefault="00A574D8" w:rsidP="00A574D8">
      <w:pPr>
        <w:pStyle w:val="Nadpis2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bookmarkStart w:id="0" w:name="_Toc102726341"/>
      <w:r w:rsidRPr="00846BD0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lastRenderedPageBreak/>
        <w:t>Účel dokumentu</w:t>
      </w:r>
      <w:bookmarkEnd w:id="0"/>
    </w:p>
    <w:p w14:paraId="08EF69A8" w14:textId="77777777" w:rsidR="00A574D8" w:rsidRDefault="00A574D8" w:rsidP="00A574D8"/>
    <w:p w14:paraId="63B517F0" w14:textId="77777777" w:rsidR="00A574D8" w:rsidRPr="00C31592" w:rsidRDefault="00A574D8" w:rsidP="00A574D8">
      <w:pPr>
        <w:jc w:val="both"/>
        <w:rPr>
          <w:color w:val="000000"/>
        </w:rPr>
      </w:pPr>
      <w:r>
        <w:t xml:space="preserve">Kategorizačná komisia pre ústavnú starostlivosť Ministerstva zdravotníctva slovenskej republiky predkladá Odborné stanovisko k zmenám a doplneniam vyhlášky č. 316/2022 Z. z. Stanovisko tvorí podklad pre legislatívny proces v ktorom </w:t>
      </w:r>
      <w:r w:rsidRPr="00C31592">
        <w:rPr>
          <w:bCs/>
        </w:rPr>
        <w:t>Ministerstvo zdravotníctva Slovenskej republiky (ďalej len „ministerstvo zdravotníctva“) pred</w:t>
      </w:r>
      <w:r>
        <w:rPr>
          <w:bCs/>
        </w:rPr>
        <w:t>loží</w:t>
      </w:r>
      <w:r w:rsidRPr="00C31592">
        <w:rPr>
          <w:bCs/>
        </w:rPr>
        <w:t xml:space="preserve"> návrh vyhlášky Ministerstva zdravotníctva Slovenskej republiky</w:t>
      </w:r>
      <w:r w:rsidRPr="00C31592">
        <w:t xml:space="preserve"> č. ........ 2023, ktorou sa mení a dopĺňa vyhláška Ministerstva zdravotníctva Slovenskej republiky č. 316/2022 Z. z. o kategorizácii ústavnej starostlivosti </w:t>
      </w:r>
      <w:r w:rsidRPr="00C31592">
        <w:rPr>
          <w:color w:val="000000"/>
        </w:rPr>
        <w:t>na základe splnomocnenia podľa § 44 ods. 2 zákona č. 540/2022 Z.Z. o kategorizácii ústavnej zdravotnej starostlivosti a o zmene a doplnení niektorých zákonov (ďalej len „zákon“).</w:t>
      </w:r>
    </w:p>
    <w:p w14:paraId="35643E16" w14:textId="77777777" w:rsidR="00A574D8" w:rsidRPr="00520360" w:rsidRDefault="00A574D8" w:rsidP="00A574D8">
      <w:pPr>
        <w:ind w:left="993"/>
        <w:jc w:val="both"/>
        <w:rPr>
          <w:color w:val="000000"/>
        </w:rPr>
      </w:pPr>
    </w:p>
    <w:p w14:paraId="61AE9B0C" w14:textId="77777777" w:rsidR="00A574D8" w:rsidRPr="00520360" w:rsidRDefault="00A574D8" w:rsidP="00A574D8">
      <w:pPr>
        <w:jc w:val="both"/>
        <w:rPr>
          <w:color w:val="000000"/>
        </w:rPr>
      </w:pPr>
      <w:r w:rsidRPr="00520360">
        <w:rPr>
          <w:color w:val="000000"/>
        </w:rPr>
        <w:t xml:space="preserve">Návrh vyhlášky sa predkladá v nadväznosti na ustanovenie </w:t>
      </w:r>
      <w:r>
        <w:rPr>
          <w:color w:val="000000"/>
        </w:rPr>
        <w:t>druhej</w:t>
      </w:r>
      <w:r w:rsidRPr="00520360">
        <w:rPr>
          <w:color w:val="000000"/>
        </w:rPr>
        <w:t xml:space="preserve"> kategorizácie ústavnej starostlivosti kategorizačnou komisiou pre ústavnú starostlivosť v súlade s § </w:t>
      </w:r>
      <w:r>
        <w:rPr>
          <w:color w:val="000000"/>
        </w:rPr>
        <w:t>4</w:t>
      </w:r>
      <w:r w:rsidRPr="00520360">
        <w:rPr>
          <w:color w:val="000000"/>
        </w:rPr>
        <w:t xml:space="preserve"> a § 45 ods. </w:t>
      </w:r>
      <w:r>
        <w:rPr>
          <w:color w:val="000000"/>
        </w:rPr>
        <w:t>5</w:t>
      </w:r>
      <w:r w:rsidRPr="00520360">
        <w:rPr>
          <w:color w:val="000000"/>
        </w:rPr>
        <w:t xml:space="preserve"> zákona.</w:t>
      </w:r>
      <w:r>
        <w:rPr>
          <w:color w:val="000000"/>
        </w:rPr>
        <w:t xml:space="preserve"> </w:t>
      </w:r>
    </w:p>
    <w:p w14:paraId="027EF906" w14:textId="77777777" w:rsidR="00A574D8" w:rsidRPr="00520360" w:rsidRDefault="00A574D8" w:rsidP="00A574D8">
      <w:pPr>
        <w:ind w:left="993"/>
        <w:jc w:val="both"/>
        <w:rPr>
          <w:color w:val="000000"/>
        </w:rPr>
      </w:pPr>
    </w:p>
    <w:p w14:paraId="5C24109A" w14:textId="77777777" w:rsidR="00A574D8" w:rsidRDefault="00A574D8" w:rsidP="00A574D8">
      <w:pPr>
        <w:jc w:val="both"/>
      </w:pPr>
      <w:r w:rsidRPr="00E72244">
        <w:t xml:space="preserve">Ministerstvo zdravotníctva </w:t>
      </w:r>
      <w:r>
        <w:t xml:space="preserve">v zmysle § 44 ods. 2 zákona č. 540/2021 Z. z. o kategorizácii ústavnej starostlivosti (ďalej len „zákon č. 540/2021 Z. z.“) </w:t>
      </w:r>
      <w:r w:rsidRPr="00E72244">
        <w:t>vydá</w:t>
      </w:r>
      <w:r>
        <w:t>va</w:t>
      </w:r>
      <w:r w:rsidRPr="00E72244">
        <w:t xml:space="preserve"> každoročne do 30. novembra všeobecne záväzný právny predpis</w:t>
      </w:r>
      <w:r>
        <w:t xml:space="preserve">, ktorým je ustanovená tzv. kategorizácia ústavnej starostlivosti. </w:t>
      </w:r>
      <w:r w:rsidRPr="43B9F210">
        <w:t>Cieľom návrhu je ustanoviť</w:t>
      </w:r>
      <w:r>
        <w:t>, okrem iného,</w:t>
      </w:r>
      <w:r w:rsidRPr="43B9F210">
        <w:t xml:space="preserve"> zoznam </w:t>
      </w:r>
      <w:r>
        <w:t>medicínskych programov</w:t>
      </w:r>
      <w:r w:rsidRPr="43B9F210">
        <w:t xml:space="preserve"> pre konkrétnu úroveň nemocnice, zoznam medicínskych služieb so zaradením do </w:t>
      </w:r>
      <w:r>
        <w:t xml:space="preserve">medicínskych </w:t>
      </w:r>
      <w:r w:rsidRPr="43B9F210">
        <w:t>programov</w:t>
      </w:r>
      <w:r>
        <w:t>,</w:t>
      </w:r>
      <w:r w:rsidRPr="43B9F210">
        <w:t xml:space="preserve"> </w:t>
      </w:r>
      <w:r>
        <w:t xml:space="preserve">indikátory kvality, </w:t>
      </w:r>
      <w:r w:rsidRPr="43B9F210">
        <w:t xml:space="preserve">podmienky poskytovania ústavnej zdravotnej starostlivosti v nemocnici, </w:t>
      </w:r>
      <w:r>
        <w:t xml:space="preserve">ako aj špeciálne </w:t>
      </w:r>
      <w:r w:rsidRPr="43B9F210">
        <w:t>per</w:t>
      </w:r>
      <w:r>
        <w:t>sonálne zabezpečenie a špeciálne materiálno-</w:t>
      </w:r>
      <w:r w:rsidRPr="43B9F210">
        <w:t>technické vybavenie</w:t>
      </w:r>
      <w:r>
        <w:t>.</w:t>
      </w:r>
    </w:p>
    <w:p w14:paraId="6E9DD157" w14:textId="77777777" w:rsidR="00A574D8" w:rsidRPr="00985915" w:rsidRDefault="00A574D8" w:rsidP="00A574D8">
      <w:pPr>
        <w:ind w:left="993"/>
        <w:jc w:val="both"/>
      </w:pPr>
    </w:p>
    <w:p w14:paraId="3774EEF1" w14:textId="77777777" w:rsidR="00A574D8" w:rsidRPr="00846BD0" w:rsidRDefault="00A574D8" w:rsidP="00A574D8">
      <w:pPr>
        <w:pStyle w:val="Nadpis2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bookmarkStart w:id="1" w:name="_Toc102726342"/>
      <w:r w:rsidRPr="00846BD0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>Úvod / Východiská</w:t>
      </w:r>
      <w:bookmarkEnd w:id="1"/>
    </w:p>
    <w:p w14:paraId="1BFF629A" w14:textId="77777777" w:rsidR="00A574D8" w:rsidRPr="00520360" w:rsidRDefault="00A574D8" w:rsidP="00A574D8">
      <w:pPr>
        <w:pStyle w:val="Nadpis3"/>
        <w:jc w:val="both"/>
        <w:rPr>
          <w:sz w:val="22"/>
          <w:szCs w:val="22"/>
        </w:rPr>
      </w:pPr>
      <w:bookmarkStart w:id="2" w:name="_Toc354640510"/>
      <w:bookmarkStart w:id="3" w:name="_Toc354640532"/>
      <w:bookmarkStart w:id="4" w:name="_Toc354640682"/>
      <w:bookmarkStart w:id="5" w:name="_Toc354749753"/>
      <w:bookmarkStart w:id="6" w:name="_Toc354749877"/>
      <w:bookmarkStart w:id="7" w:name="_Toc359417267"/>
      <w:bookmarkStart w:id="8" w:name="_Toc361775063"/>
      <w:bookmarkStart w:id="9" w:name="_Toc102726343"/>
      <w:r w:rsidRPr="00520360">
        <w:rPr>
          <w:sz w:val="22"/>
          <w:szCs w:val="22"/>
        </w:rPr>
        <w:t>Vecný popis situácie (vrátane histórie)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2F7679A0" w14:textId="77777777" w:rsidR="00A574D8" w:rsidRDefault="00A574D8" w:rsidP="00A574D8">
      <w:pPr>
        <w:jc w:val="both"/>
      </w:pPr>
      <w:r>
        <w:t xml:space="preserve">Vyhláška č. 316/2022 Z. z. je účinná od </w:t>
      </w:r>
      <w:r w:rsidRPr="00C31592">
        <w:t>30. septembra 2022</w:t>
      </w:r>
      <w:r>
        <w:t xml:space="preserve">, pričom zákonný proces predpokladá jej novelizáciu v prípade doručených návrhov na jej zmenu v zmysle § 4 ods. 5 zákona č. 540/2021 Z. z. Dané ustanovenie umožňuje vybraným subjektom zaslať návrhy na zmeny kategorizácie. Túto právomoc využilo v roku 2023 niekoľko subjektov, pričom návrhy následne posudzovala </w:t>
      </w:r>
      <w:r w:rsidRPr="006C2FD2">
        <w:t>Kategorizačná komisia pre ústavnú starostlivosť</w:t>
      </w:r>
      <w:r>
        <w:t xml:space="preserve"> (ďalej len „komisia“). Komisia je odborným orgánom ministra, ktorý</w:t>
      </w:r>
      <w:r w:rsidRPr="006C2FD2">
        <w:t xml:space="preserve"> priprav</w:t>
      </w:r>
      <w:r>
        <w:t xml:space="preserve">uje </w:t>
      </w:r>
      <w:r w:rsidRPr="006C2FD2">
        <w:t>odborné stanovisko a spôsob zapracovania zmien do kategorizácie ústavnej starostlivosti</w:t>
      </w:r>
      <w:r>
        <w:t xml:space="preserve">. V nadväznosti na zasadnutia komisie a odborné stanovisko ministerstvo predkladá do legislatívneho procesu návrh všeobecne záväzného právneho predpisu. </w:t>
      </w:r>
    </w:p>
    <w:p w14:paraId="6F24B422" w14:textId="77777777" w:rsidR="00A574D8" w:rsidRPr="00520360" w:rsidRDefault="00A574D8" w:rsidP="00A574D8">
      <w:pPr>
        <w:pStyle w:val="Nzov"/>
        <w:jc w:val="left"/>
        <w:rPr>
          <w:b w:val="0"/>
          <w:bCs w:val="0"/>
          <w:sz w:val="22"/>
          <w:szCs w:val="22"/>
        </w:rPr>
        <w:sectPr w:rsidR="00A574D8" w:rsidRPr="00520360" w:rsidSect="001B390E">
          <w:headerReference w:type="first" r:id="rId9"/>
          <w:footerReference w:type="first" r:id="rId10"/>
          <w:pgSz w:w="11907" w:h="16840"/>
          <w:pgMar w:top="2127" w:right="1418" w:bottom="1418" w:left="1418" w:header="708" w:footer="708" w:gutter="0"/>
          <w:pgBorders w:offsetFrom="page">
            <w:bottom w:val="single" w:sz="4" w:space="24" w:color="auto"/>
          </w:pgBorders>
          <w:cols w:space="708"/>
          <w:noEndnote/>
          <w:titlePg/>
          <w:docGrid w:linePitch="299"/>
        </w:sectPr>
      </w:pPr>
    </w:p>
    <w:p w14:paraId="6E1F615A" w14:textId="77777777" w:rsidR="00A574D8" w:rsidRPr="0020774B" w:rsidRDefault="00A574D8" w:rsidP="00A574D8">
      <w:pPr>
        <w:jc w:val="center"/>
      </w:pPr>
      <w:r w:rsidRPr="0020774B">
        <w:lastRenderedPageBreak/>
        <w:t>Návrh</w:t>
      </w:r>
    </w:p>
    <w:p w14:paraId="44E6B434" w14:textId="77777777" w:rsidR="00A574D8" w:rsidRPr="0020774B" w:rsidRDefault="00A574D8" w:rsidP="00A574D8">
      <w:pPr>
        <w:jc w:val="center"/>
      </w:pPr>
    </w:p>
    <w:p w14:paraId="619C0821" w14:textId="77777777" w:rsidR="00A574D8" w:rsidRPr="0020774B" w:rsidRDefault="00A574D8" w:rsidP="00A574D8">
      <w:pPr>
        <w:jc w:val="center"/>
      </w:pPr>
      <w:r w:rsidRPr="0020774B">
        <w:t>VYHLÁŠKA</w:t>
      </w:r>
    </w:p>
    <w:p w14:paraId="39F0C0A4" w14:textId="77777777" w:rsidR="00A574D8" w:rsidRPr="0020774B" w:rsidRDefault="00A574D8" w:rsidP="00A574D8">
      <w:pPr>
        <w:jc w:val="center"/>
      </w:pPr>
    </w:p>
    <w:p w14:paraId="641B2792" w14:textId="77777777" w:rsidR="00A574D8" w:rsidRPr="0020774B" w:rsidRDefault="00A574D8" w:rsidP="00A574D8">
      <w:pPr>
        <w:jc w:val="center"/>
      </w:pPr>
      <w:r w:rsidRPr="0020774B">
        <w:t>Ministerstva zdravotníctva Slovenskej republiky</w:t>
      </w:r>
    </w:p>
    <w:p w14:paraId="00C9FDA2" w14:textId="77777777" w:rsidR="00A574D8" w:rsidRPr="0020774B" w:rsidRDefault="00A574D8" w:rsidP="00A574D8">
      <w:pPr>
        <w:jc w:val="center"/>
      </w:pPr>
    </w:p>
    <w:p w14:paraId="6013F16A" w14:textId="77777777" w:rsidR="00A574D8" w:rsidRPr="0020774B" w:rsidRDefault="00A574D8" w:rsidP="00A574D8">
      <w:pPr>
        <w:jc w:val="center"/>
      </w:pPr>
      <w:r>
        <w:t>z....... 2023</w:t>
      </w:r>
      <w:r w:rsidRPr="0020774B">
        <w:t>,</w:t>
      </w:r>
    </w:p>
    <w:p w14:paraId="782146DF" w14:textId="77777777" w:rsidR="00A574D8" w:rsidRDefault="00A574D8" w:rsidP="00A574D8">
      <w:pPr>
        <w:shd w:val="clear" w:color="auto" w:fill="FFFFFF"/>
        <w:rPr>
          <w:b/>
          <w:bCs/>
          <w:color w:val="000000"/>
        </w:rPr>
      </w:pPr>
    </w:p>
    <w:p w14:paraId="2FA8DCBD" w14:textId="77777777" w:rsidR="00A574D8" w:rsidRPr="004716C5" w:rsidRDefault="00A574D8" w:rsidP="00A574D8">
      <w:pPr>
        <w:shd w:val="clear" w:color="auto" w:fill="FFFFFF"/>
        <w:spacing w:after="100"/>
        <w:jc w:val="center"/>
        <w:rPr>
          <w:b/>
          <w:bCs/>
          <w:color w:val="000000"/>
        </w:rPr>
      </w:pPr>
      <w:r>
        <w:t xml:space="preserve">ktorou sa mení a dopĺňa vyhláška </w:t>
      </w:r>
      <w:r w:rsidRPr="00E35577">
        <w:rPr>
          <w:color w:val="000000"/>
        </w:rPr>
        <w:t>Ministerstva zdravotníctva Slovenskej republiky č. 316/2022 Z. z. o kategorizácii ústavnej starostlivosti</w:t>
      </w:r>
    </w:p>
    <w:p w14:paraId="7C28FEB8" w14:textId="77777777" w:rsidR="00A574D8" w:rsidRDefault="00A574D8" w:rsidP="00A574D8">
      <w:pPr>
        <w:rPr>
          <w:noProof/>
        </w:rPr>
      </w:pPr>
    </w:p>
    <w:p w14:paraId="4BC0E4A9" w14:textId="77777777" w:rsidR="00A574D8" w:rsidRPr="00F5610B" w:rsidRDefault="00A574D8" w:rsidP="00A574D8">
      <w:pPr>
        <w:jc w:val="both"/>
        <w:rPr>
          <w:noProof/>
        </w:rPr>
      </w:pPr>
      <w:r w:rsidRPr="00F5610B">
        <w:rPr>
          <w:color w:val="494949"/>
          <w:sz w:val="21"/>
          <w:szCs w:val="21"/>
          <w:shd w:val="clear" w:color="auto" w:fill="FFFFFF"/>
        </w:rPr>
        <w:t>Ministerstvo zdravotníctva Slovenskej republiky podľa </w:t>
      </w:r>
      <w:hyperlink r:id="rId11" w:anchor="paragraf-44.odsek-2" w:tooltip="Odkaz na predpis alebo ustanovenie" w:history="1">
        <w:r w:rsidRPr="00F5610B">
          <w:rPr>
            <w:rStyle w:val="Hypertextovprepojenie"/>
            <w:i/>
            <w:iCs/>
            <w:sz w:val="21"/>
            <w:szCs w:val="21"/>
            <w:shd w:val="clear" w:color="auto" w:fill="FFFFFF"/>
          </w:rPr>
          <w:t>§ 44 ods. 2</w:t>
        </w:r>
      </w:hyperlink>
      <w:r w:rsidRPr="00F5610B">
        <w:rPr>
          <w:color w:val="494949"/>
          <w:sz w:val="21"/>
          <w:szCs w:val="21"/>
          <w:shd w:val="clear" w:color="auto" w:fill="FFFFFF"/>
        </w:rPr>
        <w:t> a </w:t>
      </w:r>
      <w:hyperlink r:id="rId12" w:anchor="paragraf-45.odsek-6" w:tooltip="Odkaz na predpis alebo ustanovenie" w:history="1">
        <w:r w:rsidRPr="00F5610B">
          <w:rPr>
            <w:rStyle w:val="Hypertextovprepojenie"/>
            <w:i/>
            <w:iCs/>
            <w:sz w:val="21"/>
            <w:szCs w:val="21"/>
            <w:shd w:val="clear" w:color="auto" w:fill="FFFFFF"/>
          </w:rPr>
          <w:t>§ 45 ods. 6 zákona č. 540/2021 Z. z.</w:t>
        </w:r>
      </w:hyperlink>
      <w:r w:rsidRPr="00F5610B">
        <w:rPr>
          <w:color w:val="494949"/>
          <w:sz w:val="21"/>
          <w:szCs w:val="21"/>
          <w:shd w:val="clear" w:color="auto" w:fill="FFFFFF"/>
        </w:rPr>
        <w:t> o kategorizácii ústavnej zdravotnej starostlivosti a o zmene a doplnení niektorých zákonov v znení zákona č. 518/2022 Z. z. ustanovuje:</w:t>
      </w:r>
    </w:p>
    <w:p w14:paraId="4210FF23" w14:textId="77777777" w:rsidR="00A574D8" w:rsidRDefault="00A574D8" w:rsidP="00A574D8">
      <w:pPr>
        <w:pStyle w:val="Odsekzoznamu"/>
        <w:ind w:left="4248"/>
        <w:rPr>
          <w:b/>
        </w:rPr>
      </w:pPr>
      <w:r w:rsidRPr="0020774B">
        <w:rPr>
          <w:b/>
        </w:rPr>
        <w:t>Čl. I</w:t>
      </w:r>
    </w:p>
    <w:p w14:paraId="2118B018" w14:textId="77777777" w:rsidR="00A574D8" w:rsidRPr="00DE7F8E" w:rsidRDefault="00A574D8" w:rsidP="00A574D8">
      <w:pPr>
        <w:pStyle w:val="Odsekzoznamu"/>
        <w:ind w:left="4248"/>
        <w:rPr>
          <w:noProof/>
        </w:rPr>
      </w:pPr>
    </w:p>
    <w:p w14:paraId="4B283C0B" w14:textId="77777777" w:rsidR="00A574D8" w:rsidRDefault="00A574D8" w:rsidP="00A574D8">
      <w:pPr>
        <w:jc w:val="both"/>
        <w:rPr>
          <w:b/>
          <w:bCs/>
        </w:rPr>
      </w:pPr>
      <w:r w:rsidRPr="00A574D8">
        <w:rPr>
          <w:b/>
          <w:bCs/>
        </w:rPr>
        <w:t>Vyhláška Ministerstva zdravotníctva Slovenskej republiky č. 316/2022 Z. z. o kategorizácii ústavnej starostlivosti sa mení a dopĺňa takto:</w:t>
      </w:r>
    </w:p>
    <w:p w14:paraId="536DDF40" w14:textId="77777777" w:rsidR="00A75319" w:rsidRPr="00A574D8" w:rsidRDefault="00A75319" w:rsidP="00A574D8">
      <w:pPr>
        <w:jc w:val="both"/>
        <w:rPr>
          <w:b/>
          <w:bCs/>
        </w:rPr>
      </w:pPr>
    </w:p>
    <w:p w14:paraId="61945C18" w14:textId="77777777" w:rsidR="00A574D8" w:rsidRPr="001A0F81" w:rsidRDefault="00A574D8" w:rsidP="00A574D8">
      <w:pPr>
        <w:pStyle w:val="Odsekzoznamu"/>
        <w:numPr>
          <w:ilvl w:val="0"/>
          <w:numId w:val="4"/>
        </w:numPr>
        <w:rPr>
          <w:lang w:eastAsia="sk-SK"/>
        </w:rPr>
      </w:pPr>
      <w:r>
        <w:rPr>
          <w:lang w:eastAsia="sk-SK"/>
        </w:rPr>
        <w:t xml:space="preserve">V úvodnej vete sa </w:t>
      </w:r>
      <w:r>
        <w:t xml:space="preserve">vypúšťajú slová „a </w:t>
      </w:r>
      <w:r w:rsidRPr="00FC101D">
        <w:t>§ 45 ods. 6“.</w:t>
      </w:r>
    </w:p>
    <w:p w14:paraId="139DE65A" w14:textId="77777777" w:rsidR="00A574D8" w:rsidRDefault="00A574D8" w:rsidP="00A574D8">
      <w:pPr>
        <w:pStyle w:val="Odsekzoznamu"/>
        <w:ind w:left="720"/>
        <w:rPr>
          <w:lang w:eastAsia="sk-SK"/>
        </w:rPr>
      </w:pPr>
    </w:p>
    <w:p w14:paraId="2B9AD82C" w14:textId="77777777" w:rsidR="00A574D8" w:rsidRDefault="00A574D8" w:rsidP="00A574D8">
      <w:pPr>
        <w:pStyle w:val="Odsekzoznamu"/>
        <w:numPr>
          <w:ilvl w:val="0"/>
          <w:numId w:val="4"/>
        </w:numPr>
        <w:rPr>
          <w:lang w:eastAsia="sk-SK"/>
        </w:rPr>
      </w:pPr>
      <w:r w:rsidRPr="00DE7F8E">
        <w:rPr>
          <w:lang w:eastAsia="sk-SK"/>
        </w:rPr>
        <w:t>§ 2</w:t>
      </w:r>
      <w:r>
        <w:rPr>
          <w:lang w:eastAsia="sk-SK"/>
        </w:rPr>
        <w:t xml:space="preserve"> znie:</w:t>
      </w:r>
    </w:p>
    <w:p w14:paraId="6E63E2C7" w14:textId="77777777" w:rsidR="00A574D8" w:rsidRDefault="00A574D8" w:rsidP="00A574D8">
      <w:pPr>
        <w:jc w:val="center"/>
      </w:pPr>
      <w:r>
        <w:t>„</w:t>
      </w:r>
      <w:r w:rsidRPr="00DE7F8E">
        <w:t>§ 2</w:t>
      </w:r>
    </w:p>
    <w:p w14:paraId="08FFE17C" w14:textId="77777777" w:rsidR="00A574D8" w:rsidRDefault="00A574D8" w:rsidP="00A574D8">
      <w:pPr>
        <w:pStyle w:val="Odsekzoznamu"/>
        <w:numPr>
          <w:ilvl w:val="0"/>
          <w:numId w:val="2"/>
        </w:numPr>
        <w:jc w:val="both"/>
        <w:rPr>
          <w:noProof/>
        </w:rPr>
      </w:pPr>
      <w:r w:rsidRPr="004C2F52">
        <w:t xml:space="preserve">Hlavný zdravotný výkon (ďalej len „hlavný výkon“) je jedným zo zdravotných výkonov, ktoré boli poistencovi </w:t>
      </w:r>
      <w:r>
        <w:t xml:space="preserve">poskytnutý </w:t>
      </w:r>
      <w:r w:rsidRPr="004C2F52">
        <w:t xml:space="preserve">počas hospitalizácie a pri ukončení hospitalizácie bol tento </w:t>
      </w:r>
      <w:r>
        <w:t>zdravotný</w:t>
      </w:r>
      <w:r w:rsidRPr="004C2F52">
        <w:t xml:space="preserve"> výkon stanovený ako ten, ktorý bol hlavnou príčinou hospitalizácie poistenca.</w:t>
      </w:r>
    </w:p>
    <w:p w14:paraId="5B7A08D1" w14:textId="77777777" w:rsidR="00A574D8" w:rsidRDefault="00A574D8" w:rsidP="00A574D8">
      <w:pPr>
        <w:pStyle w:val="Odsekzoznamu"/>
        <w:ind w:left="360"/>
        <w:jc w:val="both"/>
        <w:rPr>
          <w:noProof/>
        </w:rPr>
      </w:pPr>
    </w:p>
    <w:p w14:paraId="73B131A9" w14:textId="77777777" w:rsidR="00A574D8" w:rsidRPr="00DE7F8E" w:rsidRDefault="00A574D8" w:rsidP="00A574D8">
      <w:pPr>
        <w:pStyle w:val="Odsekzoznamu"/>
        <w:numPr>
          <w:ilvl w:val="0"/>
          <w:numId w:val="2"/>
        </w:numPr>
        <w:rPr>
          <w:noProof/>
        </w:rPr>
      </w:pPr>
      <w:r w:rsidRPr="00DE7F8E">
        <w:rPr>
          <w:lang w:eastAsia="sk-SK"/>
        </w:rPr>
        <w:t xml:space="preserve">Spôsob určenia medicínskej </w:t>
      </w:r>
      <w:r w:rsidRPr="005A16E8">
        <w:rPr>
          <w:lang w:eastAsia="sk-SK"/>
        </w:rPr>
        <w:t>služby</w:t>
      </w:r>
      <w:r>
        <w:rPr>
          <w:lang w:eastAsia="sk-SK"/>
        </w:rPr>
        <w:t>:</w:t>
      </w:r>
    </w:p>
    <w:p w14:paraId="6FCB0445" w14:textId="12182BC7" w:rsidR="00A574D8" w:rsidRPr="00DE7F8E" w:rsidRDefault="00A574D8" w:rsidP="00A574D8">
      <w:pPr>
        <w:pStyle w:val="Odsekzoznamu"/>
        <w:numPr>
          <w:ilvl w:val="0"/>
          <w:numId w:val="1"/>
        </w:numPr>
        <w:jc w:val="both"/>
        <w:rPr>
          <w:rFonts w:eastAsia="Calibri"/>
          <w:noProof/>
        </w:rPr>
      </w:pPr>
      <w:r>
        <w:rPr>
          <w:rFonts w:eastAsia="Calibri"/>
          <w:noProof/>
        </w:rPr>
        <w:t xml:space="preserve">ak mal poistenec v deň prijatia na hospitalizáciu vek najviac 28 dní, </w:t>
      </w:r>
      <w:r w:rsidRPr="0090312D">
        <w:rPr>
          <w:rFonts w:eastAsia="Calibri"/>
          <w:noProof/>
        </w:rPr>
        <w:t xml:space="preserve">medicínska služba </w:t>
      </w:r>
      <w:r>
        <w:rPr>
          <w:rFonts w:eastAsia="Calibri"/>
          <w:noProof/>
        </w:rPr>
        <w:t xml:space="preserve">sa </w:t>
      </w:r>
      <w:r w:rsidRPr="0090312D">
        <w:rPr>
          <w:rFonts w:eastAsia="Calibri"/>
          <w:noProof/>
        </w:rPr>
        <w:t xml:space="preserve">určí </w:t>
      </w:r>
      <w:r w:rsidRPr="00DE7F8E">
        <w:rPr>
          <w:rFonts w:eastAsia="Calibri"/>
          <w:noProof/>
        </w:rPr>
        <w:t xml:space="preserve">podľa skupiny klasifikačného systému, do ktorej bol hospitalizačný prípad zaradený, a zdravotného výkonu podľa prílohy </w:t>
      </w:r>
      <w:r>
        <w:rPr>
          <w:lang w:eastAsia="sk-SK"/>
        </w:rPr>
        <w:t xml:space="preserve">č. </w:t>
      </w:r>
      <w:r w:rsidR="00A75319">
        <w:rPr>
          <w:rFonts w:eastAsia="Calibri"/>
          <w:noProof/>
        </w:rPr>
        <w:t>5</w:t>
      </w:r>
      <w:r>
        <w:rPr>
          <w:rFonts w:eastAsia="Calibri"/>
          <w:noProof/>
        </w:rPr>
        <w:t>,</w:t>
      </w:r>
    </w:p>
    <w:p w14:paraId="5A6FD036" w14:textId="1AF39D47" w:rsidR="00A574D8" w:rsidRPr="001945AF" w:rsidRDefault="00A574D8" w:rsidP="00A574D8">
      <w:pPr>
        <w:pStyle w:val="Odsekzoznamu"/>
        <w:numPr>
          <w:ilvl w:val="0"/>
          <w:numId w:val="1"/>
        </w:numPr>
        <w:jc w:val="both"/>
        <w:rPr>
          <w:rFonts w:eastAsia="Calibri"/>
          <w:noProof/>
        </w:rPr>
      </w:pPr>
      <w:r w:rsidRPr="00DE7F8E">
        <w:rPr>
          <w:rFonts w:eastAsia="Calibri"/>
          <w:noProof/>
        </w:rPr>
        <w:t>ak bol hospitalizačný prípad zaradený do skupiny podľa klasifikačného systému začínajúc</w:t>
      </w:r>
      <w:r>
        <w:rPr>
          <w:rFonts w:eastAsia="Calibri"/>
          <w:noProof/>
        </w:rPr>
        <w:t>ej</w:t>
      </w:r>
      <w:r w:rsidRPr="00DE7F8E">
        <w:rPr>
          <w:rFonts w:eastAsia="Calibri"/>
          <w:noProof/>
        </w:rPr>
        <w:t xml:space="preserve"> na písmeno „W“, medicínska služba sa určí podľa skupiny klasifikačného systému, do ktorej bol hospitalizačný prípad zaradený, a </w:t>
      </w:r>
      <w:r>
        <w:rPr>
          <w:rFonts w:eastAsia="Calibri"/>
          <w:noProof/>
        </w:rPr>
        <w:t>diagnózy</w:t>
      </w:r>
      <w:r w:rsidRPr="00DE7F8E">
        <w:rPr>
          <w:rFonts w:eastAsia="Calibri"/>
          <w:noProof/>
        </w:rPr>
        <w:t xml:space="preserve"> podľa prílohy </w:t>
      </w:r>
      <w:r>
        <w:rPr>
          <w:lang w:eastAsia="sk-SK"/>
        </w:rPr>
        <w:t xml:space="preserve">č. </w:t>
      </w:r>
      <w:r w:rsidR="00A75319">
        <w:rPr>
          <w:rFonts w:eastAsia="Calibri"/>
          <w:noProof/>
        </w:rPr>
        <w:t>6</w:t>
      </w:r>
      <w:r w:rsidRPr="00DE7F8E">
        <w:rPr>
          <w:rFonts w:eastAsia="Calibri"/>
          <w:noProof/>
        </w:rPr>
        <w:t>,</w:t>
      </w:r>
    </w:p>
    <w:p w14:paraId="0E939F48" w14:textId="162AB490" w:rsidR="00A574D8" w:rsidRPr="00E35577" w:rsidRDefault="00A574D8" w:rsidP="00A574D8">
      <w:pPr>
        <w:pStyle w:val="Odsekzoznamu"/>
        <w:numPr>
          <w:ilvl w:val="0"/>
          <w:numId w:val="1"/>
        </w:numPr>
        <w:jc w:val="both"/>
        <w:rPr>
          <w:rFonts w:eastAsia="Calibri"/>
          <w:noProof/>
        </w:rPr>
      </w:pPr>
      <w:r w:rsidRPr="00E35577">
        <w:rPr>
          <w:rFonts w:eastAsia="Calibri"/>
          <w:noProof/>
        </w:rPr>
        <w:t xml:space="preserve">ak bol poistencovi počas hospitalizácie poskytnutý hlavný výkon a jeden alebo viac zdravotných výkonov zo zoznamu ďaľších zdravotných výkonov podľa prílohy </w:t>
      </w:r>
      <w:r w:rsidRPr="00E35577">
        <w:rPr>
          <w:lang w:eastAsia="sk-SK"/>
        </w:rPr>
        <w:t xml:space="preserve">č. </w:t>
      </w:r>
      <w:r w:rsidR="00A75319">
        <w:rPr>
          <w:rFonts w:eastAsia="Calibri"/>
          <w:noProof/>
        </w:rPr>
        <w:t>7</w:t>
      </w:r>
      <w:r w:rsidRPr="00E35577">
        <w:rPr>
          <w:rFonts w:eastAsia="Calibri"/>
          <w:noProof/>
        </w:rPr>
        <w:t xml:space="preserve">, medicínska služba sa určí podľa kombinácie hlavného výkonu a vykázaného zdravotného výkonu alebo zdravotných výkonov ak mal poistenec 18 rokov alebo menej podľa prílohy </w:t>
      </w:r>
      <w:r w:rsidRPr="00E35577">
        <w:rPr>
          <w:lang w:eastAsia="sk-SK"/>
        </w:rPr>
        <w:t xml:space="preserve">č. </w:t>
      </w:r>
      <w:r w:rsidR="00A75319">
        <w:rPr>
          <w:rFonts w:eastAsia="Calibri"/>
          <w:noProof/>
        </w:rPr>
        <w:t>7</w:t>
      </w:r>
      <w:r w:rsidRPr="00E35577">
        <w:rPr>
          <w:rFonts w:eastAsia="Calibri"/>
          <w:noProof/>
        </w:rPr>
        <w:t>,</w:t>
      </w:r>
    </w:p>
    <w:p w14:paraId="505243B4" w14:textId="2D294908" w:rsidR="00A574D8" w:rsidRPr="00E35577" w:rsidRDefault="00A574D8" w:rsidP="00A574D8">
      <w:pPr>
        <w:pStyle w:val="Odsekzoznamu"/>
        <w:numPr>
          <w:ilvl w:val="0"/>
          <w:numId w:val="1"/>
        </w:numPr>
        <w:jc w:val="both"/>
        <w:rPr>
          <w:rFonts w:eastAsia="Calibri"/>
          <w:strike/>
          <w:noProof/>
        </w:rPr>
      </w:pPr>
      <w:r w:rsidRPr="00E35577">
        <w:rPr>
          <w:rFonts w:eastAsia="Calibri"/>
          <w:noProof/>
        </w:rPr>
        <w:t xml:space="preserve">ak bol poistencovi počas hospitalizácie poskytnutý hlavný výkon a jeden alebo viac zdravotných výkonov zo zoznamu ďaľších zdravotných výkonov podľa prílohy </w:t>
      </w:r>
      <w:r w:rsidRPr="00E35577">
        <w:rPr>
          <w:lang w:eastAsia="sk-SK"/>
        </w:rPr>
        <w:t xml:space="preserve">č. </w:t>
      </w:r>
      <w:r w:rsidR="00A75319">
        <w:rPr>
          <w:rFonts w:eastAsia="Calibri"/>
          <w:noProof/>
        </w:rPr>
        <w:t>8</w:t>
      </w:r>
      <w:r w:rsidRPr="00E35577">
        <w:rPr>
          <w:rFonts w:eastAsia="Calibri"/>
          <w:noProof/>
        </w:rPr>
        <w:t>, medicínska služba sa určí podľa kombinácie hlavného výkonu a vykázaného zdravotného výkonu alebo zdravotných výkonov ak mal poistenec viac ako</w:t>
      </w:r>
      <w:r w:rsidR="00A75319">
        <w:rPr>
          <w:rFonts w:eastAsia="Calibri"/>
          <w:noProof/>
        </w:rPr>
        <w:t xml:space="preserve"> </w:t>
      </w:r>
      <w:r w:rsidRPr="00E35577">
        <w:rPr>
          <w:rFonts w:eastAsia="Calibri"/>
          <w:noProof/>
        </w:rPr>
        <w:t xml:space="preserve">18 rokov podľa prílohy </w:t>
      </w:r>
      <w:r w:rsidRPr="00E35577">
        <w:rPr>
          <w:lang w:eastAsia="sk-SK"/>
        </w:rPr>
        <w:t xml:space="preserve">č. </w:t>
      </w:r>
      <w:r w:rsidR="00A75319">
        <w:rPr>
          <w:rFonts w:eastAsia="Calibri"/>
          <w:noProof/>
        </w:rPr>
        <w:t>8</w:t>
      </w:r>
      <w:r w:rsidRPr="00E35577">
        <w:rPr>
          <w:rFonts w:eastAsia="Calibri"/>
          <w:noProof/>
        </w:rPr>
        <w:t>,</w:t>
      </w:r>
      <w:r w:rsidR="00A75319">
        <w:rPr>
          <w:rFonts w:eastAsia="Calibri"/>
          <w:noProof/>
        </w:rPr>
        <w:t xml:space="preserve"> </w:t>
      </w:r>
    </w:p>
    <w:p w14:paraId="7EFC3338" w14:textId="618C04D0" w:rsidR="00A574D8" w:rsidRPr="00DE7F8E" w:rsidRDefault="00A574D8" w:rsidP="00A574D8">
      <w:pPr>
        <w:pStyle w:val="Odsekzoznamu"/>
        <w:numPr>
          <w:ilvl w:val="0"/>
          <w:numId w:val="1"/>
        </w:numPr>
        <w:jc w:val="both"/>
        <w:rPr>
          <w:rFonts w:eastAsia="Calibri"/>
          <w:noProof/>
        </w:rPr>
      </w:pPr>
      <w:r w:rsidRPr="00DE7F8E">
        <w:rPr>
          <w:rFonts w:eastAsia="Calibri"/>
          <w:noProof/>
        </w:rPr>
        <w:t xml:space="preserve">ak bol </w:t>
      </w:r>
      <w:r>
        <w:rPr>
          <w:rFonts w:eastAsia="Calibri"/>
          <w:noProof/>
        </w:rPr>
        <w:t xml:space="preserve">poistencovi </w:t>
      </w:r>
      <w:r w:rsidRPr="00DE7F8E">
        <w:rPr>
          <w:rFonts w:eastAsia="Calibri"/>
          <w:noProof/>
        </w:rPr>
        <w:t>počas hospitalizácie poskytnutý zdravotný výkon pri vykázanej diagnóze, ktor</w:t>
      </w:r>
      <w:r>
        <w:rPr>
          <w:rFonts w:eastAsia="Calibri"/>
          <w:noProof/>
        </w:rPr>
        <w:t>ý</w:t>
      </w:r>
      <w:r w:rsidRPr="00DE7F8E">
        <w:rPr>
          <w:rFonts w:eastAsia="Calibri"/>
          <w:noProof/>
        </w:rPr>
        <w:t xml:space="preserve"> zodpove</w:t>
      </w:r>
      <w:r>
        <w:rPr>
          <w:rFonts w:eastAsia="Calibri"/>
          <w:noProof/>
        </w:rPr>
        <w:t>dá</w:t>
      </w:r>
      <w:r w:rsidRPr="00DE7F8E">
        <w:rPr>
          <w:rFonts w:eastAsia="Calibri"/>
          <w:noProof/>
        </w:rPr>
        <w:t xml:space="preserve"> kombinácii </w:t>
      </w:r>
      <w:r>
        <w:rPr>
          <w:rFonts w:eastAsia="Calibri"/>
          <w:noProof/>
        </w:rPr>
        <w:t xml:space="preserve">zdravotného </w:t>
      </w:r>
      <w:r w:rsidRPr="00DE7F8E">
        <w:rPr>
          <w:rFonts w:eastAsia="Calibri"/>
          <w:noProof/>
        </w:rPr>
        <w:t xml:space="preserve">výkonu a diagnózy podľa prílohy </w:t>
      </w:r>
      <w:r>
        <w:rPr>
          <w:lang w:eastAsia="sk-SK"/>
        </w:rPr>
        <w:t xml:space="preserve">č. </w:t>
      </w:r>
      <w:r w:rsidR="00A75319">
        <w:rPr>
          <w:rFonts w:eastAsia="Calibri"/>
          <w:noProof/>
        </w:rPr>
        <w:t>9</w:t>
      </w:r>
      <w:r w:rsidRPr="00DE7F8E">
        <w:rPr>
          <w:rFonts w:eastAsia="Calibri"/>
          <w:noProof/>
        </w:rPr>
        <w:t xml:space="preserve">, medicínska služba sa určí podľa kombinácie hlavného výkonu a diagnózy podľa prílohy </w:t>
      </w:r>
      <w:r>
        <w:rPr>
          <w:lang w:eastAsia="sk-SK"/>
        </w:rPr>
        <w:t xml:space="preserve">č. </w:t>
      </w:r>
      <w:r w:rsidR="00A75319">
        <w:rPr>
          <w:rFonts w:eastAsia="Calibri"/>
          <w:noProof/>
        </w:rPr>
        <w:t>9</w:t>
      </w:r>
      <w:r w:rsidRPr="004C2F52">
        <w:rPr>
          <w:rFonts w:eastAsia="Calibri"/>
          <w:noProof/>
        </w:rPr>
        <w:t>,</w:t>
      </w:r>
    </w:p>
    <w:p w14:paraId="2C45DB96" w14:textId="68591FBC" w:rsidR="00A574D8" w:rsidRPr="00DE7F8E" w:rsidRDefault="00A574D8" w:rsidP="00A574D8">
      <w:pPr>
        <w:pStyle w:val="Odsekzoznamu"/>
        <w:numPr>
          <w:ilvl w:val="0"/>
          <w:numId w:val="1"/>
        </w:numPr>
        <w:jc w:val="both"/>
        <w:rPr>
          <w:rFonts w:eastAsia="Calibri"/>
          <w:noProof/>
        </w:rPr>
      </w:pPr>
      <w:r w:rsidRPr="00DE7F8E">
        <w:rPr>
          <w:rFonts w:eastAsia="Calibri"/>
          <w:noProof/>
        </w:rPr>
        <w:lastRenderedPageBreak/>
        <w:t>ak bol</w:t>
      </w:r>
      <w:r>
        <w:rPr>
          <w:rFonts w:eastAsia="Calibri"/>
          <w:noProof/>
        </w:rPr>
        <w:t xml:space="preserve">a poistencovi </w:t>
      </w:r>
      <w:r w:rsidRPr="00DE7F8E">
        <w:rPr>
          <w:rFonts w:eastAsia="Calibri"/>
          <w:noProof/>
        </w:rPr>
        <w:t xml:space="preserve">počas hospitalizácie </w:t>
      </w:r>
      <w:r>
        <w:rPr>
          <w:rFonts w:eastAsia="Calibri"/>
          <w:noProof/>
        </w:rPr>
        <w:t>vykázaná kombinácia hlavnej a vedľajšej diagnózy</w:t>
      </w:r>
      <w:r w:rsidRPr="00DE7F8E">
        <w:rPr>
          <w:rFonts w:eastAsia="Calibri"/>
          <w:noProof/>
        </w:rPr>
        <w:t>, kto</w:t>
      </w:r>
      <w:r>
        <w:rPr>
          <w:rFonts w:eastAsia="Calibri"/>
          <w:noProof/>
        </w:rPr>
        <w:t>rá</w:t>
      </w:r>
      <w:r w:rsidRPr="00DE7F8E">
        <w:rPr>
          <w:rFonts w:eastAsia="Calibri"/>
          <w:noProof/>
        </w:rPr>
        <w:t xml:space="preserve"> zodpoved</w:t>
      </w:r>
      <w:r>
        <w:rPr>
          <w:rFonts w:eastAsia="Calibri"/>
          <w:noProof/>
        </w:rPr>
        <w:t>á</w:t>
      </w:r>
      <w:r w:rsidRPr="00DE7F8E">
        <w:rPr>
          <w:rFonts w:eastAsia="Calibri"/>
          <w:noProof/>
        </w:rPr>
        <w:t xml:space="preserve"> kombinácii </w:t>
      </w:r>
      <w:r>
        <w:rPr>
          <w:rFonts w:eastAsia="Calibri"/>
          <w:noProof/>
        </w:rPr>
        <w:t>hlavnej a vedľajšej</w:t>
      </w:r>
      <w:r w:rsidRPr="00DE7F8E">
        <w:rPr>
          <w:rFonts w:eastAsia="Calibri"/>
          <w:noProof/>
        </w:rPr>
        <w:t xml:space="preserve"> diagnózy podľa prílohy </w:t>
      </w:r>
      <w:r>
        <w:rPr>
          <w:lang w:eastAsia="sk-SK"/>
        </w:rPr>
        <w:t xml:space="preserve">č. </w:t>
      </w:r>
      <w:r>
        <w:rPr>
          <w:rFonts w:eastAsia="Calibri"/>
          <w:noProof/>
        </w:rPr>
        <w:t>1</w:t>
      </w:r>
      <w:r w:rsidR="00A75319">
        <w:rPr>
          <w:rFonts w:eastAsia="Calibri"/>
          <w:noProof/>
        </w:rPr>
        <w:t>0</w:t>
      </w:r>
      <w:r w:rsidRPr="00DE7F8E">
        <w:rPr>
          <w:rFonts w:eastAsia="Calibri"/>
          <w:noProof/>
        </w:rPr>
        <w:t xml:space="preserve">, medicínska služba sa určí podľa kombinácie hlavného výkonu a diagnózy podľa prílohy </w:t>
      </w:r>
      <w:r>
        <w:rPr>
          <w:lang w:eastAsia="sk-SK"/>
        </w:rPr>
        <w:t xml:space="preserve">č. </w:t>
      </w:r>
      <w:r>
        <w:rPr>
          <w:rFonts w:eastAsia="Calibri"/>
          <w:noProof/>
        </w:rPr>
        <w:t>1</w:t>
      </w:r>
      <w:r w:rsidR="00A75319">
        <w:rPr>
          <w:rFonts w:eastAsia="Calibri"/>
          <w:noProof/>
        </w:rPr>
        <w:t>0</w:t>
      </w:r>
      <w:r w:rsidRPr="00A21D7F">
        <w:rPr>
          <w:rFonts w:eastAsia="Calibri"/>
          <w:noProof/>
        </w:rPr>
        <w:t>,</w:t>
      </w:r>
    </w:p>
    <w:p w14:paraId="0F05E73B" w14:textId="3257C248" w:rsidR="00A574D8" w:rsidRPr="00DE7F8E" w:rsidRDefault="00A574D8" w:rsidP="00A574D8">
      <w:pPr>
        <w:pStyle w:val="Odsekzoznamu"/>
        <w:numPr>
          <w:ilvl w:val="0"/>
          <w:numId w:val="1"/>
        </w:numPr>
        <w:jc w:val="both"/>
        <w:rPr>
          <w:rFonts w:eastAsia="Calibri"/>
          <w:noProof/>
        </w:rPr>
      </w:pPr>
      <w:r w:rsidRPr="00DE7F8E">
        <w:rPr>
          <w:rFonts w:eastAsia="Calibri"/>
          <w:noProof/>
        </w:rPr>
        <w:t xml:space="preserve">ak bol </w:t>
      </w:r>
      <w:r>
        <w:rPr>
          <w:rFonts w:eastAsia="Calibri"/>
          <w:noProof/>
        </w:rPr>
        <w:t xml:space="preserve">poistencovi </w:t>
      </w:r>
      <w:r w:rsidRPr="00DE7F8E">
        <w:rPr>
          <w:rFonts w:eastAsia="Calibri"/>
          <w:noProof/>
        </w:rPr>
        <w:t>počas hospitalizácie poskytnutý zdravotný výkon na pracovisku s definovanou odbornosťou, ktor</w:t>
      </w:r>
      <w:r>
        <w:rPr>
          <w:rFonts w:eastAsia="Calibri"/>
          <w:noProof/>
        </w:rPr>
        <w:t>ý</w:t>
      </w:r>
      <w:r w:rsidRPr="00DE7F8E">
        <w:rPr>
          <w:rFonts w:eastAsia="Calibri"/>
          <w:noProof/>
        </w:rPr>
        <w:t xml:space="preserve"> zodpoved</w:t>
      </w:r>
      <w:r>
        <w:rPr>
          <w:rFonts w:eastAsia="Calibri"/>
          <w:noProof/>
        </w:rPr>
        <w:t>á</w:t>
      </w:r>
      <w:r w:rsidRPr="00DE7F8E">
        <w:rPr>
          <w:rFonts w:eastAsia="Calibri"/>
          <w:noProof/>
        </w:rPr>
        <w:t xml:space="preserve"> kombinácii </w:t>
      </w:r>
      <w:r>
        <w:rPr>
          <w:rFonts w:eastAsia="Calibri"/>
          <w:noProof/>
        </w:rPr>
        <w:t xml:space="preserve">zdravotnému </w:t>
      </w:r>
      <w:r w:rsidRPr="00DE7F8E">
        <w:rPr>
          <w:rFonts w:eastAsia="Calibri"/>
          <w:noProof/>
        </w:rPr>
        <w:t xml:space="preserve">výkonu a odbornosti podľa prílohy </w:t>
      </w:r>
      <w:r>
        <w:rPr>
          <w:lang w:eastAsia="sk-SK"/>
        </w:rPr>
        <w:t xml:space="preserve">č. </w:t>
      </w:r>
      <w:r>
        <w:rPr>
          <w:rFonts w:eastAsia="Calibri"/>
          <w:noProof/>
        </w:rPr>
        <w:t>1</w:t>
      </w:r>
      <w:r w:rsidR="00A75319">
        <w:rPr>
          <w:rFonts w:eastAsia="Calibri"/>
          <w:noProof/>
        </w:rPr>
        <w:t>1</w:t>
      </w:r>
      <w:r w:rsidRPr="00DE7F8E">
        <w:rPr>
          <w:rFonts w:eastAsia="Calibri"/>
          <w:noProof/>
        </w:rPr>
        <w:t xml:space="preserve">, medicínska služba sa určí podľa kombinácie hlavného výkonu a odbornosti podľa prílohy </w:t>
      </w:r>
      <w:r>
        <w:rPr>
          <w:lang w:eastAsia="sk-SK"/>
        </w:rPr>
        <w:t xml:space="preserve">č. </w:t>
      </w:r>
      <w:r>
        <w:rPr>
          <w:rFonts w:eastAsia="Calibri"/>
          <w:noProof/>
        </w:rPr>
        <w:t>1</w:t>
      </w:r>
      <w:r w:rsidR="00A75319">
        <w:rPr>
          <w:rFonts w:eastAsia="Calibri"/>
          <w:noProof/>
        </w:rPr>
        <w:t>1</w:t>
      </w:r>
      <w:r w:rsidRPr="00A467EE">
        <w:rPr>
          <w:rFonts w:eastAsia="Calibri"/>
          <w:noProof/>
        </w:rPr>
        <w:t>,</w:t>
      </w:r>
    </w:p>
    <w:p w14:paraId="70847ED3" w14:textId="354FAE5F" w:rsidR="00A574D8" w:rsidRPr="00DE7F8E" w:rsidRDefault="00A574D8" w:rsidP="00A574D8">
      <w:pPr>
        <w:pStyle w:val="Odsekzoznamu"/>
        <w:numPr>
          <w:ilvl w:val="0"/>
          <w:numId w:val="1"/>
        </w:numPr>
        <w:jc w:val="both"/>
        <w:rPr>
          <w:rFonts w:eastAsia="Calibri"/>
          <w:noProof/>
        </w:rPr>
      </w:pPr>
      <w:r w:rsidRPr="00DE7F8E">
        <w:rPr>
          <w:rFonts w:eastAsia="Calibri"/>
          <w:noProof/>
        </w:rPr>
        <w:t xml:space="preserve">ak mal </w:t>
      </w:r>
      <w:r>
        <w:rPr>
          <w:rFonts w:eastAsia="Calibri"/>
          <w:noProof/>
        </w:rPr>
        <w:t xml:space="preserve">poistenec </w:t>
      </w:r>
      <w:r w:rsidRPr="00DE7F8E">
        <w:rPr>
          <w:rFonts w:eastAsia="Calibri"/>
          <w:noProof/>
        </w:rPr>
        <w:t xml:space="preserve">18 rokov alebo menej a bol mu počas hospitalizácie poskytnutý hlavný výkon zo zoznamu </w:t>
      </w:r>
      <w:r>
        <w:rPr>
          <w:rFonts w:eastAsia="Calibri"/>
          <w:noProof/>
        </w:rPr>
        <w:t>podľa prílohy</w:t>
      </w:r>
      <w:r w:rsidRPr="00DE7F8E">
        <w:rPr>
          <w:rFonts w:eastAsia="Calibri"/>
          <w:noProof/>
        </w:rPr>
        <w:t xml:space="preserve"> </w:t>
      </w:r>
      <w:r>
        <w:rPr>
          <w:lang w:eastAsia="sk-SK"/>
        </w:rPr>
        <w:t xml:space="preserve">č. </w:t>
      </w:r>
      <w:r w:rsidR="00A75319">
        <w:rPr>
          <w:rFonts w:eastAsia="Calibri"/>
          <w:noProof/>
        </w:rPr>
        <w:t>12</w:t>
      </w:r>
      <w:r w:rsidRPr="00DE7F8E">
        <w:rPr>
          <w:rFonts w:eastAsia="Calibri"/>
          <w:noProof/>
        </w:rPr>
        <w:t xml:space="preserve">, medicínska služba sa určí podľa prílohy </w:t>
      </w:r>
      <w:r>
        <w:rPr>
          <w:lang w:eastAsia="sk-SK"/>
        </w:rPr>
        <w:t xml:space="preserve">č. </w:t>
      </w:r>
      <w:r w:rsidR="00A75319">
        <w:rPr>
          <w:rFonts w:eastAsia="Calibri"/>
          <w:noProof/>
        </w:rPr>
        <w:t>12</w:t>
      </w:r>
      <w:r w:rsidRPr="00DE7F8E">
        <w:rPr>
          <w:rFonts w:eastAsia="Calibri"/>
          <w:noProof/>
        </w:rPr>
        <w:t>,</w:t>
      </w:r>
    </w:p>
    <w:p w14:paraId="26024DEE" w14:textId="77777777" w:rsidR="00A574D8" w:rsidRPr="0064111B" w:rsidRDefault="00A574D8" w:rsidP="00A574D8">
      <w:pPr>
        <w:pStyle w:val="Odsekzoznamu"/>
        <w:numPr>
          <w:ilvl w:val="0"/>
          <w:numId w:val="1"/>
        </w:numPr>
        <w:jc w:val="both"/>
      </w:pPr>
      <w:r w:rsidRPr="0064111B">
        <w:t xml:space="preserve">ak mal poistenec viac ako 18 rokov a bol mu počas hospitalizácie poskytnutý hlavný výkon zo zoznamu v prílohe </w:t>
      </w:r>
      <w:r>
        <w:rPr>
          <w:lang w:eastAsia="sk-SK"/>
        </w:rPr>
        <w:t xml:space="preserve">č. </w:t>
      </w:r>
      <w:r w:rsidRPr="0064111B">
        <w:t>1</w:t>
      </w:r>
      <w:r>
        <w:t>3</w:t>
      </w:r>
      <w:r w:rsidRPr="0064111B">
        <w:t xml:space="preserve">, medicínska služba sa určí podľa prílohy </w:t>
      </w:r>
      <w:r>
        <w:rPr>
          <w:lang w:eastAsia="sk-SK"/>
        </w:rPr>
        <w:t xml:space="preserve">č. </w:t>
      </w:r>
      <w:r w:rsidRPr="0064111B">
        <w:t>1</w:t>
      </w:r>
      <w:r>
        <w:t>3</w:t>
      </w:r>
      <w:r w:rsidRPr="0064111B">
        <w:t>,</w:t>
      </w:r>
    </w:p>
    <w:p w14:paraId="41745EE1" w14:textId="77777777" w:rsidR="00A574D8" w:rsidRPr="0064111B" w:rsidRDefault="00A574D8" w:rsidP="00A574D8">
      <w:pPr>
        <w:pStyle w:val="Odsekzoznamu"/>
        <w:numPr>
          <w:ilvl w:val="0"/>
          <w:numId w:val="1"/>
        </w:numPr>
        <w:jc w:val="both"/>
      </w:pPr>
      <w:r w:rsidRPr="0064111B">
        <w:t>v prípadoch iných ako podľa písmena a) až h) sa pre poistencov vo veku 18 rokov alebo menej medicínska služba určí podľa hlavnej diagnózy podľa prílohy č. 1</w:t>
      </w:r>
      <w:r>
        <w:t>4</w:t>
      </w:r>
      <w:r w:rsidRPr="0064111B">
        <w:t>; ak hlavná diagnóza pre hospitalizáciu nebola určená poskytovateľom zdravotnej starostlivosti, za hlavnú diagnózu sa považuje diagnóza pri prepustení poistenca,</w:t>
      </w:r>
    </w:p>
    <w:p w14:paraId="2868B927" w14:textId="77777777" w:rsidR="00A574D8" w:rsidRPr="0064111B" w:rsidRDefault="00A574D8" w:rsidP="00A574D8">
      <w:pPr>
        <w:pStyle w:val="Odsekzoznamu"/>
        <w:numPr>
          <w:ilvl w:val="0"/>
          <w:numId w:val="1"/>
        </w:numPr>
        <w:jc w:val="both"/>
      </w:pPr>
      <w:r w:rsidRPr="0064111B">
        <w:t>v prípadoch iných ako podľa písmena b) až g) a i), sa pre poistencov vo veku viac ako 18 rokov medicínska služba určí podľa hlavnej diagnózy podľa prílohy č. 1</w:t>
      </w:r>
      <w:r>
        <w:t>5</w:t>
      </w:r>
      <w:r w:rsidRPr="0064111B">
        <w:t>;  ak hlavná diagnóza pre hospitalizáciu nebola určená poskytovateľom zdravotnej starostlivosti, za hlavnú diagnózu sa považuje diagnóza pri prepustení poistenca,</w:t>
      </w:r>
    </w:p>
    <w:p w14:paraId="5493D7B8" w14:textId="77777777" w:rsidR="00A574D8" w:rsidRDefault="00A574D8" w:rsidP="00A574D8">
      <w:pPr>
        <w:pStyle w:val="Odsekzoznamu"/>
        <w:numPr>
          <w:ilvl w:val="0"/>
          <w:numId w:val="1"/>
        </w:numPr>
        <w:jc w:val="both"/>
      </w:pPr>
      <w:r>
        <w:rPr>
          <w:rFonts w:eastAsia="Calibri"/>
          <w:noProof/>
        </w:rPr>
        <w:t>medicínska</w:t>
      </w:r>
      <w:r>
        <w:t xml:space="preserve"> služba určená podľa spôsobu určenia medicínskej služby podľa prílohy č. 16, ktorá sa môžu vykonať spolu s medicínskymi službami určenými podľa spôsobu určenia podľa písmena a až l je </w:t>
      </w:r>
      <w:r w:rsidRPr="00151093">
        <w:t>medicínska služba „Identifikácia mŕtveho darcu orgánov“.</w:t>
      </w:r>
    </w:p>
    <w:p w14:paraId="46C7A3C8" w14:textId="77777777" w:rsidR="00A574D8" w:rsidRDefault="00A574D8" w:rsidP="00A574D8">
      <w:pPr>
        <w:pStyle w:val="Odsekzoznamu"/>
        <w:ind w:left="720"/>
        <w:jc w:val="both"/>
      </w:pPr>
    </w:p>
    <w:p w14:paraId="73E305BF" w14:textId="77777777" w:rsidR="00A574D8" w:rsidRPr="00A574D8" w:rsidRDefault="00A574D8" w:rsidP="00A574D8">
      <w:pPr>
        <w:pStyle w:val="Odsekzoznamu"/>
        <w:numPr>
          <w:ilvl w:val="0"/>
          <w:numId w:val="2"/>
        </w:numPr>
        <w:jc w:val="both"/>
        <w:rPr>
          <w:rStyle w:val="Vrazn"/>
          <w:b w:val="0"/>
          <w:bCs w:val="0"/>
        </w:rPr>
      </w:pPr>
      <w:r w:rsidRPr="00A574D8">
        <w:rPr>
          <w:rStyle w:val="Vrazn"/>
          <w:b w:val="0"/>
          <w:bCs w:val="0"/>
        </w:rPr>
        <w:t>Zdravotné výkony, ktoré sú kategorizované v medicínskom programe (ďalej len „program“) I. úrovne, sú zdravotné výkony jednodňovej zdravotnej starostlivosti; to neplatí pre</w:t>
      </w:r>
    </w:p>
    <w:p w14:paraId="67606546" w14:textId="77777777" w:rsidR="00A574D8" w:rsidRPr="00A574D8" w:rsidRDefault="00A574D8" w:rsidP="00A574D8">
      <w:pPr>
        <w:pStyle w:val="Odsekzoznamu"/>
        <w:numPr>
          <w:ilvl w:val="0"/>
          <w:numId w:val="3"/>
        </w:numPr>
        <w:jc w:val="both"/>
        <w:rPr>
          <w:rStyle w:val="Vrazn"/>
          <w:b w:val="0"/>
          <w:bCs w:val="0"/>
        </w:rPr>
      </w:pPr>
      <w:r w:rsidRPr="00A574D8">
        <w:rPr>
          <w:rStyle w:val="Vrazn"/>
          <w:b w:val="0"/>
          <w:bCs w:val="0"/>
        </w:rPr>
        <w:t xml:space="preserve">zdravotné výkony </w:t>
      </w:r>
      <w:proofErr w:type="spellStart"/>
      <w:r w:rsidRPr="00A574D8">
        <w:rPr>
          <w:rStyle w:val="Vrazn"/>
          <w:b w:val="0"/>
          <w:bCs w:val="0"/>
        </w:rPr>
        <w:t>Nefrologického</w:t>
      </w:r>
      <w:proofErr w:type="spellEnd"/>
      <w:r w:rsidRPr="00A574D8">
        <w:rPr>
          <w:rStyle w:val="Vrazn"/>
          <w:b w:val="0"/>
          <w:bCs w:val="0"/>
        </w:rPr>
        <w:t xml:space="preserve"> programu I. úrovne, Programu pre doliečovaciu starostlivosť I úrovne, Programu pre rehabilitačnú starostlivosť I. úrovne,</w:t>
      </w:r>
    </w:p>
    <w:p w14:paraId="781A160D" w14:textId="2BEDAB7B" w:rsidR="00A574D8" w:rsidRPr="00A574D8" w:rsidRDefault="00A574D8" w:rsidP="00A574D8">
      <w:pPr>
        <w:pStyle w:val="Odsekzoznamu"/>
        <w:numPr>
          <w:ilvl w:val="0"/>
          <w:numId w:val="3"/>
        </w:numPr>
        <w:jc w:val="both"/>
        <w:rPr>
          <w:rStyle w:val="Vrazn"/>
          <w:b w:val="0"/>
          <w:bCs w:val="0"/>
        </w:rPr>
      </w:pPr>
      <w:r w:rsidRPr="00A574D8">
        <w:rPr>
          <w:rStyle w:val="Vrazn"/>
          <w:b w:val="0"/>
          <w:bCs w:val="0"/>
        </w:rPr>
        <w:t xml:space="preserve">zdravotné výkony v medicínskej službe „Neinvazívna </w:t>
      </w:r>
      <w:proofErr w:type="spellStart"/>
      <w:r w:rsidRPr="00A574D8">
        <w:rPr>
          <w:rStyle w:val="Vrazn"/>
          <w:b w:val="0"/>
          <w:bCs w:val="0"/>
        </w:rPr>
        <w:t>muskuloskeletálna</w:t>
      </w:r>
      <w:proofErr w:type="spellEnd"/>
      <w:r w:rsidRPr="00A574D8">
        <w:rPr>
          <w:rStyle w:val="Vrazn"/>
          <w:b w:val="0"/>
          <w:bCs w:val="0"/>
        </w:rPr>
        <w:t xml:space="preserve"> starostlivosť“ v </w:t>
      </w:r>
      <w:proofErr w:type="spellStart"/>
      <w:r w:rsidRPr="00A574D8">
        <w:rPr>
          <w:rStyle w:val="Vrazn"/>
          <w:b w:val="0"/>
          <w:bCs w:val="0"/>
        </w:rPr>
        <w:t>Muskuloskeletálnom</w:t>
      </w:r>
      <w:proofErr w:type="spellEnd"/>
      <w:r w:rsidRPr="00A574D8">
        <w:rPr>
          <w:rStyle w:val="Vrazn"/>
          <w:b w:val="0"/>
          <w:bCs w:val="0"/>
        </w:rPr>
        <w:t xml:space="preserve"> programe I. úrovne a </w:t>
      </w:r>
      <w:r w:rsidRPr="00A574D8">
        <w:rPr>
          <w:rStyle w:val="Vrazn"/>
        </w:rPr>
        <w:t>„</w:t>
      </w:r>
      <w:r w:rsidRPr="00A574D8">
        <w:t>Následky NCMP“ v Programe pediatrickej neurológie I. úrovne</w:t>
      </w:r>
      <w:r w:rsidRPr="00A574D8">
        <w:rPr>
          <w:rStyle w:val="Vrazn"/>
          <w:b w:val="0"/>
          <w:bCs w:val="0"/>
        </w:rPr>
        <w:t>,</w:t>
      </w:r>
      <w:r>
        <w:rPr>
          <w:rStyle w:val="Vrazn"/>
        </w:rPr>
        <w:t xml:space="preserve"> </w:t>
      </w:r>
      <w:r w:rsidRPr="00A574D8">
        <w:rPr>
          <w:rStyle w:val="Vrazn"/>
          <w:b w:val="0"/>
          <w:bCs w:val="0"/>
        </w:rPr>
        <w:t>„Dlhodobá intenzívna starostlivosť“ v programe anestéziológie a intenzívnej medicíny I. úrovne“.</w:t>
      </w:r>
    </w:p>
    <w:p w14:paraId="1BCCF8F2" w14:textId="77777777" w:rsidR="00A574D8" w:rsidRPr="004C2F52" w:rsidRDefault="00A574D8" w:rsidP="00A574D8">
      <w:pPr>
        <w:pStyle w:val="Odsekzoznamu"/>
        <w:ind w:left="720"/>
        <w:jc w:val="both"/>
        <w:rPr>
          <w:rStyle w:val="Vrazn"/>
          <w:b w:val="0"/>
          <w:bCs w:val="0"/>
        </w:rPr>
      </w:pPr>
    </w:p>
    <w:p w14:paraId="21771815" w14:textId="2FB816A7" w:rsidR="00A574D8" w:rsidRDefault="00A574D8" w:rsidP="00A574D8">
      <w:pPr>
        <w:pStyle w:val="Odsekzoznamu"/>
        <w:numPr>
          <w:ilvl w:val="0"/>
          <w:numId w:val="4"/>
        </w:numPr>
        <w:jc w:val="both"/>
        <w:rPr>
          <w:lang w:eastAsia="sk-SK"/>
        </w:rPr>
      </w:pPr>
      <w:r w:rsidRPr="004C2F52">
        <w:t>V</w:t>
      </w:r>
      <w:r>
        <w:t xml:space="preserve"> </w:t>
      </w:r>
      <w:r w:rsidRPr="00DE7F8E">
        <w:rPr>
          <w:lang w:eastAsia="en-US"/>
        </w:rPr>
        <w:t>§</w:t>
      </w:r>
      <w:r>
        <w:t xml:space="preserve"> </w:t>
      </w:r>
      <w:r w:rsidRPr="00DE7F8E">
        <w:rPr>
          <w:lang w:eastAsia="en-US"/>
        </w:rPr>
        <w:t>3</w:t>
      </w:r>
      <w:r w:rsidRPr="004C2F52">
        <w:t> sa slovo „kódu“ nahrádza slovom „kód“, slová „alebo doplnková</w:t>
      </w:r>
      <w:r>
        <w:t xml:space="preserve">“ sa vypúšťajú a slová „č. 13“ sa nahrádzajú slovami „č. </w:t>
      </w:r>
      <w:r w:rsidR="00A75319">
        <w:t>2</w:t>
      </w:r>
      <w:r>
        <w:t xml:space="preserve">“. </w:t>
      </w:r>
    </w:p>
    <w:p w14:paraId="70E3B1FF" w14:textId="77777777" w:rsidR="00A574D8" w:rsidRDefault="00A574D8" w:rsidP="00A574D8">
      <w:pPr>
        <w:pStyle w:val="Odsekzoznamu"/>
        <w:ind w:left="720"/>
        <w:jc w:val="both"/>
        <w:rPr>
          <w:lang w:eastAsia="sk-SK"/>
        </w:rPr>
      </w:pPr>
    </w:p>
    <w:p w14:paraId="6A3071B4" w14:textId="39450FFD" w:rsidR="00A574D8" w:rsidRDefault="00A574D8" w:rsidP="00A574D8">
      <w:pPr>
        <w:pStyle w:val="Odsekzoznamu"/>
        <w:numPr>
          <w:ilvl w:val="0"/>
          <w:numId w:val="4"/>
        </w:numPr>
        <w:rPr>
          <w:lang w:eastAsia="sk-SK"/>
        </w:rPr>
      </w:pPr>
      <w:r>
        <w:rPr>
          <w:lang w:eastAsia="sk-SK"/>
        </w:rPr>
        <w:t xml:space="preserve">V § 4 sa slová „č. 14“ nahrádzajú slovami „č. </w:t>
      </w:r>
      <w:r w:rsidR="00A75319">
        <w:rPr>
          <w:lang w:eastAsia="sk-SK"/>
        </w:rPr>
        <w:t>4</w:t>
      </w:r>
      <w:r>
        <w:rPr>
          <w:lang w:eastAsia="sk-SK"/>
        </w:rPr>
        <w:t>“.</w:t>
      </w:r>
    </w:p>
    <w:p w14:paraId="5F870026" w14:textId="77777777" w:rsidR="00A574D8" w:rsidRDefault="00A574D8" w:rsidP="00A574D8">
      <w:pPr>
        <w:pStyle w:val="Odsekzoznamu"/>
        <w:ind w:left="720"/>
        <w:rPr>
          <w:lang w:eastAsia="sk-SK"/>
        </w:rPr>
      </w:pPr>
    </w:p>
    <w:p w14:paraId="591D9203" w14:textId="5B5B2B74" w:rsidR="00A574D8" w:rsidRDefault="00A574D8" w:rsidP="00A574D8">
      <w:pPr>
        <w:pStyle w:val="Odsekzoznamu"/>
        <w:numPr>
          <w:ilvl w:val="0"/>
          <w:numId w:val="4"/>
        </w:numPr>
        <w:rPr>
          <w:lang w:eastAsia="sk-SK"/>
        </w:rPr>
      </w:pPr>
      <w:r>
        <w:rPr>
          <w:lang w:eastAsia="sk-SK"/>
        </w:rPr>
        <w:t xml:space="preserve">V § 5 sa slová „č. 15“ nahrádzajú slovami „č. </w:t>
      </w:r>
      <w:r w:rsidR="00A75319">
        <w:rPr>
          <w:lang w:eastAsia="sk-SK"/>
        </w:rPr>
        <w:t>3</w:t>
      </w:r>
      <w:r>
        <w:rPr>
          <w:lang w:eastAsia="sk-SK"/>
        </w:rPr>
        <w:t>“.</w:t>
      </w:r>
    </w:p>
    <w:p w14:paraId="5E775F9E" w14:textId="77777777" w:rsidR="00A574D8" w:rsidRDefault="00A574D8" w:rsidP="00A574D8">
      <w:pPr>
        <w:pStyle w:val="Odsekzoznamu"/>
        <w:rPr>
          <w:lang w:eastAsia="sk-SK"/>
        </w:rPr>
      </w:pPr>
    </w:p>
    <w:p w14:paraId="249C2B22" w14:textId="77777777" w:rsidR="00A574D8" w:rsidRDefault="00A574D8" w:rsidP="00A574D8">
      <w:pPr>
        <w:pStyle w:val="Odsekzoznamu"/>
        <w:rPr>
          <w:lang w:eastAsia="sk-SK"/>
        </w:rPr>
      </w:pPr>
    </w:p>
    <w:p w14:paraId="162F7F10" w14:textId="77777777" w:rsidR="00A574D8" w:rsidRDefault="00A574D8" w:rsidP="00A574D8">
      <w:pPr>
        <w:pStyle w:val="Odsekzoznamu"/>
        <w:rPr>
          <w:lang w:eastAsia="sk-SK"/>
        </w:rPr>
      </w:pPr>
    </w:p>
    <w:p w14:paraId="372A35C5" w14:textId="77777777" w:rsidR="00A574D8" w:rsidRDefault="00A574D8" w:rsidP="00A574D8">
      <w:pPr>
        <w:pStyle w:val="Odsekzoznamu"/>
        <w:rPr>
          <w:lang w:eastAsia="sk-SK"/>
        </w:rPr>
      </w:pPr>
    </w:p>
    <w:p w14:paraId="695D9FCE" w14:textId="77777777" w:rsidR="00A574D8" w:rsidRDefault="00A574D8" w:rsidP="00A574D8">
      <w:pPr>
        <w:pStyle w:val="Odsekzoznamu"/>
        <w:rPr>
          <w:lang w:eastAsia="sk-SK"/>
        </w:rPr>
        <w:sectPr w:rsidR="00A574D8">
          <w:head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EE7135D" w14:textId="77777777" w:rsidR="00A574D8" w:rsidRDefault="00A574D8"/>
    <w:p w14:paraId="61129E49" w14:textId="276227B7" w:rsidR="00A574D8" w:rsidRDefault="00A574D8" w:rsidP="00A574D8">
      <w:pPr>
        <w:pStyle w:val="Nadpis3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Zoznam </w:t>
      </w:r>
      <w:r>
        <w:rPr>
          <w:sz w:val="24"/>
          <w:szCs w:val="24"/>
        </w:rPr>
        <w:t>príloh</w:t>
      </w:r>
      <w:r>
        <w:rPr>
          <w:sz w:val="24"/>
          <w:szCs w:val="24"/>
        </w:rPr>
        <w:t>:</w:t>
      </w:r>
    </w:p>
    <w:p w14:paraId="224F49B0" w14:textId="77777777" w:rsidR="00A574D8" w:rsidRDefault="00A574D8" w:rsidP="00A574D8">
      <w:pPr>
        <w:pStyle w:val="Nadpis3"/>
        <w:shd w:val="clear" w:color="auto" w:fill="FFFFFF"/>
        <w:spacing w:before="0" w:beforeAutospacing="0" w:after="0" w:afterAutospacing="0"/>
        <w:jc w:val="both"/>
        <w:rPr>
          <w:sz w:val="24"/>
          <w:szCs w:val="24"/>
        </w:rPr>
      </w:pPr>
    </w:p>
    <w:p w14:paraId="6CA59FBF" w14:textId="634E6EE9" w:rsidR="00A574D8" w:rsidRPr="00A574D8" w:rsidRDefault="00A574D8" w:rsidP="0013131C">
      <w:pPr>
        <w:pStyle w:val="Nadpis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 w:rsidRPr="00A574D8">
        <w:rPr>
          <w:b w:val="0"/>
          <w:bCs w:val="0"/>
          <w:sz w:val="24"/>
          <w:szCs w:val="24"/>
        </w:rPr>
        <w:t xml:space="preserve">Príloha č. 1 </w:t>
      </w:r>
      <w:r>
        <w:rPr>
          <w:b w:val="0"/>
          <w:bCs w:val="0"/>
          <w:sz w:val="24"/>
          <w:szCs w:val="24"/>
        </w:rPr>
        <w:tab/>
      </w:r>
      <w:r w:rsidRPr="00A574D8">
        <w:rPr>
          <w:b w:val="0"/>
          <w:bCs w:val="0"/>
          <w:sz w:val="24"/>
          <w:szCs w:val="24"/>
        </w:rPr>
        <w:t>Programový profil pre každú úroveň nemocnice</w:t>
      </w:r>
    </w:p>
    <w:p w14:paraId="452B6643" w14:textId="77777777" w:rsidR="00A574D8" w:rsidRDefault="00A574D8" w:rsidP="0013131C">
      <w:pPr>
        <w:pStyle w:val="Nadpis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 w:rsidRPr="00A574D8">
        <w:rPr>
          <w:b w:val="0"/>
          <w:bCs w:val="0"/>
          <w:sz w:val="24"/>
          <w:szCs w:val="24"/>
        </w:rPr>
        <w:t xml:space="preserve">Príloha č. 2 </w:t>
      </w:r>
      <w:r>
        <w:rPr>
          <w:b w:val="0"/>
          <w:bCs w:val="0"/>
          <w:sz w:val="24"/>
          <w:szCs w:val="24"/>
        </w:rPr>
        <w:tab/>
      </w:r>
      <w:r w:rsidRPr="00A574D8">
        <w:rPr>
          <w:b w:val="0"/>
          <w:bCs w:val="0"/>
          <w:sz w:val="24"/>
          <w:szCs w:val="24"/>
        </w:rPr>
        <w:t xml:space="preserve">Zoznam medicínskych služieb so zaradením do programov a podmienky </w:t>
      </w:r>
    </w:p>
    <w:p w14:paraId="6A851C9D" w14:textId="29F2080B" w:rsidR="00A574D8" w:rsidRDefault="00A574D8" w:rsidP="0013131C">
      <w:pPr>
        <w:pStyle w:val="Nadpis3"/>
        <w:shd w:val="clear" w:color="auto" w:fill="FFFFFF"/>
        <w:spacing w:before="0" w:beforeAutospacing="0" w:after="0" w:afterAutospacing="0"/>
        <w:ind w:left="1428" w:firstLine="696"/>
        <w:jc w:val="both"/>
        <w:rPr>
          <w:b w:val="0"/>
          <w:bCs w:val="0"/>
          <w:sz w:val="24"/>
          <w:szCs w:val="24"/>
        </w:rPr>
      </w:pPr>
      <w:r w:rsidRPr="00A574D8">
        <w:rPr>
          <w:b w:val="0"/>
          <w:bCs w:val="0"/>
          <w:sz w:val="24"/>
          <w:szCs w:val="24"/>
        </w:rPr>
        <w:t xml:space="preserve">pre poskytnutie medicínskych služieb </w:t>
      </w:r>
    </w:p>
    <w:p w14:paraId="659FFD7C" w14:textId="286C08D0" w:rsidR="00A574D8" w:rsidRDefault="00A574D8" w:rsidP="0013131C">
      <w:pPr>
        <w:pStyle w:val="Nadpis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 w:rsidRPr="00A574D8">
        <w:rPr>
          <w:b w:val="0"/>
          <w:bCs w:val="0"/>
          <w:sz w:val="24"/>
          <w:szCs w:val="24"/>
        </w:rPr>
        <w:t xml:space="preserve">Príloha č.3  </w:t>
      </w:r>
      <w:r>
        <w:rPr>
          <w:b w:val="0"/>
          <w:bCs w:val="0"/>
          <w:sz w:val="24"/>
          <w:szCs w:val="24"/>
        </w:rPr>
        <w:tab/>
      </w:r>
      <w:r w:rsidRPr="00A574D8">
        <w:rPr>
          <w:b w:val="0"/>
          <w:bCs w:val="0"/>
          <w:sz w:val="24"/>
          <w:szCs w:val="24"/>
        </w:rPr>
        <w:t xml:space="preserve">Špeciálne personálne zabezpečenie, špeciálne materiálno-technické </w:t>
      </w:r>
    </w:p>
    <w:p w14:paraId="7144DE85" w14:textId="77777777" w:rsidR="00A574D8" w:rsidRDefault="00A574D8" w:rsidP="0013131C">
      <w:pPr>
        <w:pStyle w:val="Nadpis3"/>
        <w:shd w:val="clear" w:color="auto" w:fill="FFFFFF"/>
        <w:spacing w:before="0" w:beforeAutospacing="0" w:after="0" w:afterAutospacing="0"/>
        <w:ind w:left="1416" w:firstLine="696"/>
        <w:jc w:val="both"/>
        <w:rPr>
          <w:b w:val="0"/>
          <w:bCs w:val="0"/>
          <w:sz w:val="24"/>
          <w:szCs w:val="24"/>
        </w:rPr>
      </w:pPr>
      <w:r w:rsidRPr="00A574D8">
        <w:rPr>
          <w:b w:val="0"/>
          <w:bCs w:val="0"/>
          <w:sz w:val="24"/>
          <w:szCs w:val="24"/>
        </w:rPr>
        <w:t>vybavenie a ďalšie podmienky pre poskytovanie programov a</w:t>
      </w:r>
      <w:r>
        <w:rPr>
          <w:b w:val="0"/>
          <w:bCs w:val="0"/>
          <w:sz w:val="24"/>
          <w:szCs w:val="24"/>
        </w:rPr>
        <w:t xml:space="preserve"> </w:t>
      </w:r>
    </w:p>
    <w:p w14:paraId="2794DE23" w14:textId="50D1403A" w:rsidR="00A574D8" w:rsidRPr="00A574D8" w:rsidRDefault="00A574D8" w:rsidP="0013131C">
      <w:pPr>
        <w:pStyle w:val="Nadpis3"/>
        <w:shd w:val="clear" w:color="auto" w:fill="FFFFFF"/>
        <w:spacing w:before="0" w:beforeAutospacing="0" w:after="0" w:afterAutospacing="0"/>
        <w:ind w:left="1416" w:firstLine="696"/>
        <w:jc w:val="both"/>
        <w:rPr>
          <w:b w:val="0"/>
          <w:bCs w:val="0"/>
          <w:sz w:val="24"/>
          <w:szCs w:val="24"/>
        </w:rPr>
      </w:pPr>
      <w:r w:rsidRPr="00A574D8">
        <w:rPr>
          <w:b w:val="0"/>
          <w:bCs w:val="0"/>
          <w:sz w:val="24"/>
          <w:szCs w:val="24"/>
        </w:rPr>
        <w:t>medicínskych služieb</w:t>
      </w:r>
    </w:p>
    <w:p w14:paraId="25E99FF2" w14:textId="20E5DAA2" w:rsidR="00A574D8" w:rsidRPr="00A574D8" w:rsidRDefault="00A574D8" w:rsidP="0013131C">
      <w:pPr>
        <w:pStyle w:val="Nadpis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 w:rsidRPr="00A574D8">
        <w:rPr>
          <w:b w:val="0"/>
          <w:bCs w:val="0"/>
          <w:sz w:val="24"/>
          <w:szCs w:val="24"/>
        </w:rPr>
        <w:t xml:space="preserve">Príloha č. 4 </w:t>
      </w:r>
      <w:r>
        <w:rPr>
          <w:b w:val="0"/>
          <w:bCs w:val="0"/>
          <w:sz w:val="24"/>
          <w:szCs w:val="24"/>
        </w:rPr>
        <w:tab/>
      </w:r>
      <w:r w:rsidRPr="00A574D8">
        <w:rPr>
          <w:b w:val="0"/>
          <w:bCs w:val="0"/>
          <w:sz w:val="24"/>
          <w:szCs w:val="24"/>
        </w:rPr>
        <w:t>Indikátory kvality pre ústavnú starostlivosť</w:t>
      </w:r>
    </w:p>
    <w:p w14:paraId="56CAB662" w14:textId="2D013818" w:rsidR="00A574D8" w:rsidRPr="00A574D8" w:rsidRDefault="00A574D8" w:rsidP="0013131C">
      <w:pPr>
        <w:pStyle w:val="Nadpis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 w:rsidRPr="00A574D8">
        <w:rPr>
          <w:b w:val="0"/>
          <w:bCs w:val="0"/>
          <w:sz w:val="24"/>
          <w:szCs w:val="24"/>
        </w:rPr>
        <w:t>Príloha č. 5</w:t>
      </w:r>
      <w:r w:rsidRPr="00A574D8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ab/>
      </w:r>
      <w:r w:rsidRPr="00A574D8">
        <w:rPr>
          <w:b w:val="0"/>
          <w:bCs w:val="0"/>
          <w:sz w:val="24"/>
          <w:szCs w:val="24"/>
        </w:rPr>
        <w:t>Spôsob určenia medicínskej služby pre novorodencov</w:t>
      </w:r>
    </w:p>
    <w:p w14:paraId="6A40CFD7" w14:textId="77777777" w:rsidR="00A574D8" w:rsidRDefault="00A574D8" w:rsidP="0013131C">
      <w:pPr>
        <w:pStyle w:val="Nadpis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 w:rsidRPr="00A574D8">
        <w:rPr>
          <w:b w:val="0"/>
          <w:bCs w:val="0"/>
          <w:sz w:val="24"/>
          <w:szCs w:val="24"/>
        </w:rPr>
        <w:t xml:space="preserve">Príloha č. </w:t>
      </w:r>
      <w:r w:rsidRPr="00A574D8">
        <w:rPr>
          <w:b w:val="0"/>
          <w:bCs w:val="0"/>
          <w:sz w:val="24"/>
          <w:szCs w:val="24"/>
        </w:rPr>
        <w:t xml:space="preserve">6 </w:t>
      </w:r>
      <w:r>
        <w:rPr>
          <w:b w:val="0"/>
          <w:bCs w:val="0"/>
          <w:sz w:val="24"/>
          <w:szCs w:val="24"/>
        </w:rPr>
        <w:tab/>
      </w:r>
      <w:r w:rsidRPr="00A574D8">
        <w:rPr>
          <w:b w:val="0"/>
          <w:bCs w:val="0"/>
          <w:sz w:val="24"/>
          <w:szCs w:val="24"/>
        </w:rPr>
        <w:t xml:space="preserve">Spôsob určenia medicínskej služby podľa skupiny klasifikačného </w:t>
      </w:r>
    </w:p>
    <w:p w14:paraId="39C3B873" w14:textId="2DD1F215" w:rsidR="00A574D8" w:rsidRPr="00A574D8" w:rsidRDefault="00A574D8" w:rsidP="0013131C">
      <w:pPr>
        <w:pStyle w:val="Nadpis3"/>
        <w:shd w:val="clear" w:color="auto" w:fill="FFFFFF"/>
        <w:spacing w:before="0" w:beforeAutospacing="0" w:after="0" w:afterAutospacing="0"/>
        <w:ind w:left="1428" w:firstLine="696"/>
        <w:jc w:val="both"/>
        <w:rPr>
          <w:b w:val="0"/>
          <w:bCs w:val="0"/>
          <w:sz w:val="24"/>
          <w:szCs w:val="24"/>
        </w:rPr>
      </w:pPr>
      <w:r w:rsidRPr="00A574D8">
        <w:rPr>
          <w:b w:val="0"/>
          <w:bCs w:val="0"/>
          <w:sz w:val="24"/>
          <w:szCs w:val="24"/>
        </w:rPr>
        <w:t>systému a diagnózy</w:t>
      </w:r>
    </w:p>
    <w:p w14:paraId="2A91F683" w14:textId="77777777" w:rsidR="00A574D8" w:rsidRDefault="00A574D8" w:rsidP="0013131C">
      <w:pPr>
        <w:pStyle w:val="Odsekzoznamu"/>
        <w:numPr>
          <w:ilvl w:val="0"/>
          <w:numId w:val="9"/>
        </w:numPr>
        <w:jc w:val="both"/>
      </w:pPr>
      <w:r w:rsidRPr="00A574D8">
        <w:t xml:space="preserve">Príloha č. </w:t>
      </w:r>
      <w:r>
        <w:t>7</w:t>
      </w:r>
      <w:r w:rsidRPr="00A574D8">
        <w:t xml:space="preserve"> </w:t>
      </w:r>
      <w:r>
        <w:tab/>
      </w:r>
      <w:r w:rsidRPr="00A574D8">
        <w:t>Spôsob určenia</w:t>
      </w:r>
      <w:r w:rsidRPr="001B390E">
        <w:t xml:space="preserve"> medicínskej služby podľa kombinácie hlavného výkonu </w:t>
      </w:r>
    </w:p>
    <w:p w14:paraId="2487EE5E" w14:textId="0FA791D3" w:rsidR="00A574D8" w:rsidRPr="001B390E" w:rsidRDefault="00A574D8" w:rsidP="0013131C">
      <w:pPr>
        <w:ind w:left="1428" w:firstLine="696"/>
        <w:jc w:val="both"/>
      </w:pPr>
      <w:r w:rsidRPr="001B390E">
        <w:t>a zdravotného výkonu pre deti</w:t>
      </w:r>
    </w:p>
    <w:p w14:paraId="704813A9" w14:textId="77777777" w:rsidR="00A574D8" w:rsidRDefault="00A574D8" w:rsidP="0013131C">
      <w:pPr>
        <w:pStyle w:val="Odsekzoznamu"/>
        <w:numPr>
          <w:ilvl w:val="0"/>
          <w:numId w:val="9"/>
        </w:numPr>
        <w:jc w:val="both"/>
      </w:pPr>
      <w:r w:rsidRPr="00A574D8">
        <w:t xml:space="preserve">Príloha č. </w:t>
      </w:r>
      <w:r>
        <w:t>8</w:t>
      </w:r>
      <w:r w:rsidRPr="00A574D8">
        <w:t xml:space="preserve"> </w:t>
      </w:r>
      <w:r>
        <w:tab/>
      </w:r>
      <w:r w:rsidRPr="001B390E">
        <w:t xml:space="preserve">Spôsob určenia medicínskej služby podľa kombinácie hlavného výkonu </w:t>
      </w:r>
    </w:p>
    <w:p w14:paraId="0DD056C8" w14:textId="562F5120" w:rsidR="00A574D8" w:rsidRPr="001B390E" w:rsidRDefault="00A574D8" w:rsidP="0013131C">
      <w:pPr>
        <w:ind w:left="1428" w:firstLine="696"/>
        <w:jc w:val="both"/>
      </w:pPr>
      <w:r w:rsidRPr="001B390E">
        <w:t xml:space="preserve">a zdravotného výkonu pre dospelých </w:t>
      </w:r>
    </w:p>
    <w:p w14:paraId="076696A0" w14:textId="77777777" w:rsidR="00A574D8" w:rsidRDefault="00A574D8" w:rsidP="0013131C">
      <w:pPr>
        <w:pStyle w:val="Odsekzoznamu"/>
        <w:numPr>
          <w:ilvl w:val="0"/>
          <w:numId w:val="9"/>
        </w:numPr>
        <w:jc w:val="both"/>
      </w:pPr>
      <w:r w:rsidRPr="00A574D8">
        <w:t xml:space="preserve">Príloha č. </w:t>
      </w:r>
      <w:r>
        <w:t>9</w:t>
      </w:r>
      <w:r w:rsidRPr="00A574D8">
        <w:t xml:space="preserve"> </w:t>
      </w:r>
      <w:r>
        <w:tab/>
      </w:r>
      <w:r w:rsidRPr="001B390E">
        <w:t>Spôsob určenia medicínskej služby podľa zdravotného výkonu</w:t>
      </w:r>
      <w:r>
        <w:t xml:space="preserve"> a </w:t>
      </w:r>
    </w:p>
    <w:p w14:paraId="0C9DE6D7" w14:textId="357FEAFC" w:rsidR="00A574D8" w:rsidRPr="001B390E" w:rsidRDefault="00A574D8" w:rsidP="0013131C">
      <w:pPr>
        <w:pStyle w:val="Odsekzoznamu"/>
        <w:ind w:left="1428" w:firstLine="696"/>
        <w:jc w:val="both"/>
      </w:pPr>
      <w:r w:rsidRPr="001B390E">
        <w:t>diagnózy</w:t>
      </w:r>
    </w:p>
    <w:p w14:paraId="20AD71B7" w14:textId="05AD19C6" w:rsidR="00A574D8" w:rsidRPr="001B390E" w:rsidRDefault="00A574D8" w:rsidP="0013131C">
      <w:pPr>
        <w:pStyle w:val="Nadpis3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4"/>
          <w:szCs w:val="24"/>
        </w:rPr>
      </w:pPr>
      <w:r w:rsidRPr="00A574D8">
        <w:rPr>
          <w:b w:val="0"/>
          <w:bCs w:val="0"/>
          <w:sz w:val="24"/>
          <w:szCs w:val="24"/>
        </w:rPr>
        <w:t xml:space="preserve">Príloha č. </w:t>
      </w:r>
      <w:r>
        <w:rPr>
          <w:b w:val="0"/>
          <w:bCs w:val="0"/>
          <w:sz w:val="24"/>
          <w:szCs w:val="24"/>
        </w:rPr>
        <w:t>10</w:t>
      </w:r>
      <w:r w:rsidRPr="00A574D8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ab/>
      </w:r>
      <w:r w:rsidRPr="001B390E">
        <w:rPr>
          <w:b w:val="0"/>
          <w:bCs w:val="0"/>
          <w:sz w:val="24"/>
          <w:szCs w:val="24"/>
        </w:rPr>
        <w:t>Spôsob určenia medicínskej služby podľa hlavnej a vedľajšej diagnózy</w:t>
      </w:r>
    </w:p>
    <w:p w14:paraId="0E0AF162" w14:textId="5CC26365" w:rsidR="00A574D8" w:rsidRDefault="00A574D8" w:rsidP="0013131C">
      <w:pPr>
        <w:pStyle w:val="Odsekzoznamu"/>
        <w:numPr>
          <w:ilvl w:val="0"/>
          <w:numId w:val="9"/>
        </w:numPr>
        <w:jc w:val="both"/>
      </w:pPr>
      <w:r w:rsidRPr="00A574D8">
        <w:t xml:space="preserve">Príloha č. </w:t>
      </w:r>
      <w:r>
        <w:t>11</w:t>
      </w:r>
      <w:r w:rsidRPr="00A574D8">
        <w:t xml:space="preserve"> </w:t>
      </w:r>
      <w:r>
        <w:tab/>
      </w:r>
      <w:r w:rsidRPr="001B390E">
        <w:t xml:space="preserve">Spôsob určenia medicínskej služby podľa kombinácie hlavného výkonu </w:t>
      </w:r>
    </w:p>
    <w:p w14:paraId="38F04861" w14:textId="0F46111B" w:rsidR="00A574D8" w:rsidRPr="001B390E" w:rsidRDefault="00A574D8" w:rsidP="0013131C">
      <w:pPr>
        <w:ind w:left="1428" w:firstLine="696"/>
        <w:jc w:val="both"/>
      </w:pPr>
      <w:r w:rsidRPr="001B390E">
        <w:t>a odbornosti</w:t>
      </w:r>
    </w:p>
    <w:p w14:paraId="75159557" w14:textId="539AD559" w:rsidR="00A574D8" w:rsidRPr="001B390E" w:rsidRDefault="00A574D8" w:rsidP="0013131C">
      <w:pPr>
        <w:pStyle w:val="Odsekzoznamu"/>
        <w:numPr>
          <w:ilvl w:val="0"/>
          <w:numId w:val="9"/>
        </w:numPr>
        <w:jc w:val="both"/>
      </w:pPr>
      <w:r w:rsidRPr="00A574D8">
        <w:t xml:space="preserve">Príloha č. </w:t>
      </w:r>
      <w:r>
        <w:t>12</w:t>
      </w:r>
      <w:r w:rsidRPr="00A574D8">
        <w:t xml:space="preserve"> </w:t>
      </w:r>
      <w:r>
        <w:tab/>
      </w:r>
      <w:r w:rsidRPr="001B390E">
        <w:t>Spôsob určenia medicínskej služby podľa hlavného výkonu pre deti</w:t>
      </w:r>
    </w:p>
    <w:p w14:paraId="1E623EFE" w14:textId="77777777" w:rsidR="00A574D8" w:rsidRDefault="00A574D8" w:rsidP="0013131C">
      <w:pPr>
        <w:pStyle w:val="Odsekzoznamu"/>
        <w:numPr>
          <w:ilvl w:val="0"/>
          <w:numId w:val="9"/>
        </w:numPr>
        <w:jc w:val="both"/>
      </w:pPr>
      <w:r w:rsidRPr="00A574D8">
        <w:t xml:space="preserve">Príloha č. </w:t>
      </w:r>
      <w:r>
        <w:t>13</w:t>
      </w:r>
      <w:r w:rsidRPr="00A574D8">
        <w:t xml:space="preserve"> </w:t>
      </w:r>
      <w:r>
        <w:tab/>
      </w:r>
      <w:r w:rsidRPr="001B390E">
        <w:t xml:space="preserve">Spôsob určenia medicínskej služby podľa hlavného výkonu pre </w:t>
      </w:r>
    </w:p>
    <w:p w14:paraId="580F1E38" w14:textId="18C37B6A" w:rsidR="00A574D8" w:rsidRPr="001B390E" w:rsidRDefault="00A574D8" w:rsidP="0013131C">
      <w:pPr>
        <w:pStyle w:val="Odsekzoznamu"/>
        <w:ind w:left="2136"/>
        <w:jc w:val="both"/>
      </w:pPr>
      <w:r w:rsidRPr="001B390E">
        <w:t>dospelých</w:t>
      </w:r>
    </w:p>
    <w:p w14:paraId="57072EAC" w14:textId="384C36D8" w:rsidR="00A574D8" w:rsidRPr="001B390E" w:rsidRDefault="00A574D8" w:rsidP="0013131C">
      <w:pPr>
        <w:pStyle w:val="Odsekzoznamu"/>
        <w:numPr>
          <w:ilvl w:val="0"/>
          <w:numId w:val="9"/>
        </w:numPr>
        <w:jc w:val="both"/>
      </w:pPr>
      <w:r w:rsidRPr="00A574D8">
        <w:t xml:space="preserve">Príloha č. </w:t>
      </w:r>
      <w:r>
        <w:t>14</w:t>
      </w:r>
      <w:r w:rsidRPr="00A574D8">
        <w:t xml:space="preserve"> </w:t>
      </w:r>
      <w:r>
        <w:tab/>
      </w:r>
      <w:r w:rsidRPr="001B390E">
        <w:t>Spôsob určenia medicínskej služby podľa hlavnej diagnózy pre deti</w:t>
      </w:r>
    </w:p>
    <w:p w14:paraId="4C55F5CC" w14:textId="77777777" w:rsidR="00A574D8" w:rsidRDefault="00A574D8" w:rsidP="0013131C">
      <w:pPr>
        <w:pStyle w:val="Odsekzoznamu"/>
        <w:numPr>
          <w:ilvl w:val="0"/>
          <w:numId w:val="9"/>
        </w:numPr>
        <w:jc w:val="both"/>
      </w:pPr>
      <w:r w:rsidRPr="00A574D8">
        <w:t xml:space="preserve">Príloha č. </w:t>
      </w:r>
      <w:r>
        <w:t>15</w:t>
      </w:r>
      <w:r w:rsidRPr="00A574D8">
        <w:t xml:space="preserve"> </w:t>
      </w:r>
      <w:r>
        <w:tab/>
      </w:r>
      <w:r w:rsidRPr="001B390E">
        <w:t xml:space="preserve">Spôsob určenia medicínskej služby podľa hlavnej diagnózy pre </w:t>
      </w:r>
    </w:p>
    <w:p w14:paraId="49965EA4" w14:textId="44E97C65" w:rsidR="00A574D8" w:rsidRPr="001B390E" w:rsidRDefault="00A574D8" w:rsidP="0013131C">
      <w:pPr>
        <w:pStyle w:val="Odsekzoznamu"/>
        <w:ind w:left="1428" w:firstLine="696"/>
        <w:jc w:val="both"/>
      </w:pPr>
      <w:r w:rsidRPr="001B390E">
        <w:t>dospelých</w:t>
      </w:r>
    </w:p>
    <w:p w14:paraId="28B99179" w14:textId="70068356" w:rsidR="00A574D8" w:rsidRPr="001B390E" w:rsidRDefault="00A574D8" w:rsidP="0013131C">
      <w:pPr>
        <w:pStyle w:val="Odsekzoznamu"/>
        <w:numPr>
          <w:ilvl w:val="0"/>
          <w:numId w:val="9"/>
        </w:numPr>
        <w:jc w:val="both"/>
      </w:pPr>
      <w:r w:rsidRPr="00A574D8">
        <w:t xml:space="preserve">Príloha č. </w:t>
      </w:r>
      <w:r>
        <w:t>16</w:t>
      </w:r>
      <w:r w:rsidRPr="00A574D8">
        <w:t xml:space="preserve"> </w:t>
      </w:r>
      <w:r>
        <w:tab/>
      </w:r>
      <w:r w:rsidRPr="001B390E">
        <w:t>Spôsob určenia medicínskej služby podľa špeciálnych pravidiel</w:t>
      </w:r>
    </w:p>
    <w:p w14:paraId="720E84E7" w14:textId="77777777" w:rsidR="00A574D8" w:rsidRPr="00F5610B" w:rsidRDefault="00A574D8" w:rsidP="00A574D8">
      <w:pPr>
        <w:rPr>
          <w:b/>
          <w:bCs/>
        </w:rPr>
      </w:pPr>
    </w:p>
    <w:p w14:paraId="378CBFDD" w14:textId="77777777" w:rsidR="00A574D8" w:rsidRPr="0013131C" w:rsidRDefault="00A574D8" w:rsidP="0013131C">
      <w:pPr>
        <w:rPr>
          <w:b/>
        </w:rPr>
      </w:pPr>
    </w:p>
    <w:p w14:paraId="2DA95EB9" w14:textId="77777777" w:rsidR="00A574D8" w:rsidRDefault="00A574D8" w:rsidP="00A574D8">
      <w:pPr>
        <w:pStyle w:val="Odsekzoznamu"/>
        <w:ind w:left="4248"/>
        <w:rPr>
          <w:b/>
        </w:rPr>
      </w:pPr>
      <w:r w:rsidRPr="0020774B">
        <w:rPr>
          <w:b/>
        </w:rPr>
        <w:t>Čl. I</w:t>
      </w:r>
      <w:r>
        <w:rPr>
          <w:b/>
        </w:rPr>
        <w:t>I</w:t>
      </w:r>
    </w:p>
    <w:p w14:paraId="55A3A617" w14:textId="77777777" w:rsidR="00A574D8" w:rsidRPr="005A69AE" w:rsidRDefault="00A574D8" w:rsidP="00A574D8">
      <w:pPr>
        <w:jc w:val="center"/>
        <w:rPr>
          <w:b/>
        </w:rPr>
      </w:pPr>
      <w:r w:rsidRPr="0020774B">
        <w:rPr>
          <w:b/>
        </w:rPr>
        <w:t>Účinnosť</w:t>
      </w:r>
    </w:p>
    <w:p w14:paraId="022793C1" w14:textId="77777777" w:rsidR="00A574D8" w:rsidRDefault="00A574D8" w:rsidP="00A574D8">
      <w:pPr>
        <w:pStyle w:val="Odsekzoznamu"/>
        <w:ind w:left="720"/>
        <w:rPr>
          <w:lang w:eastAsia="sk-SK"/>
        </w:rPr>
      </w:pPr>
    </w:p>
    <w:p w14:paraId="435C0CF5" w14:textId="77777777" w:rsidR="00A574D8" w:rsidRDefault="00A574D8" w:rsidP="00A574D8">
      <w:pPr>
        <w:jc w:val="center"/>
      </w:pPr>
      <w:r>
        <w:rPr>
          <w:rStyle w:val="ui-provider"/>
        </w:rPr>
        <w:t>Táto vyhláška nadobúda účinnosť 1. januára 2024, okrem Prílohy č. 4, ktorá nadobúda účinnosť 1. januára 2025.</w:t>
      </w:r>
    </w:p>
    <w:p w14:paraId="3D69F58A" w14:textId="77777777" w:rsidR="00A574D8" w:rsidRPr="004C2F52" w:rsidRDefault="00A574D8" w:rsidP="00A574D8">
      <w:pPr>
        <w:jc w:val="both"/>
      </w:pPr>
    </w:p>
    <w:p w14:paraId="02891C62" w14:textId="77777777" w:rsidR="00A574D8" w:rsidRDefault="00A574D8"/>
    <w:sectPr w:rsidR="00A574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0571" w14:textId="77777777" w:rsidR="0013131C" w:rsidRDefault="0013131C">
    <w:pPr>
      <w:pStyle w:val="Pta"/>
    </w:pPr>
  </w:p>
  <w:p w14:paraId="6447AFEB" w14:textId="77777777" w:rsidR="0013131C" w:rsidRDefault="001313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893647755"/>
      <w:docPartObj>
        <w:docPartGallery w:val="Page Numbers (Bottom of Page)"/>
        <w:docPartUnique/>
      </w:docPartObj>
    </w:sdtPr>
    <w:sdtEndPr/>
    <w:sdtContent>
      <w:sdt>
        <w:sdtPr>
          <w:id w:val="710534970"/>
          <w:docPartObj>
            <w:docPartGallery w:val="Page Numbers (Bottom of Page)"/>
            <w:docPartUnique/>
          </w:docPartObj>
        </w:sdtPr>
        <w:sdtEndPr>
          <w:rPr>
            <w:rFonts w:ascii="Arial Narrow" w:hAnsi="Arial Narrow"/>
            <w:sz w:val="18"/>
          </w:rPr>
        </w:sdtEndPr>
        <w:sdtContent>
          <w:p w14:paraId="58A350BE" w14:textId="77777777" w:rsidR="0013131C" w:rsidRPr="00846F81" w:rsidRDefault="0013131C" w:rsidP="001B390E">
            <w:pPr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560"/>
                <w:tab w:val="left" w:pos="3969"/>
                <w:tab w:val="left" w:pos="7797"/>
              </w:tabs>
              <w:rPr>
                <w:rFonts w:cs="Arial"/>
                <w:sz w:val="20"/>
                <w:szCs w:val="20"/>
              </w:rPr>
            </w:pPr>
            <w:r w:rsidRPr="008B4E39">
              <w:rPr>
                <w:sz w:val="20"/>
                <w:szCs w:val="20"/>
              </w:rPr>
              <w:t>Prerokované</w:t>
            </w:r>
            <w:r w:rsidRPr="008B4E39">
              <w:rPr>
                <w:rFonts w:cs="Arial"/>
                <w:sz w:val="20"/>
                <w:szCs w:val="20"/>
              </w:rPr>
              <w:t xml:space="preserve"> dňa:</w:t>
            </w:r>
            <w:r>
              <w:rPr>
                <w:rFonts w:cs="Arial"/>
                <w:sz w:val="20"/>
                <w:szCs w:val="20"/>
              </w:rPr>
              <w:tab/>
              <w:t>september 2023</w:t>
            </w:r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sz w:val="20"/>
                <w:szCs w:val="20"/>
              </w:rPr>
              <w:tab/>
            </w:r>
            <w:r w:rsidRPr="008B4E39">
              <w:rPr>
                <w:rFonts w:cs="Arial"/>
                <w:sz w:val="20"/>
                <w:szCs w:val="20"/>
              </w:rPr>
              <w:t xml:space="preserve"> Strana: </w:t>
            </w:r>
            <w:r w:rsidRPr="008B4E39">
              <w:rPr>
                <w:rFonts w:cs="Arial"/>
                <w:sz w:val="20"/>
                <w:szCs w:val="20"/>
              </w:rPr>
              <w:fldChar w:fldCharType="begin"/>
            </w:r>
            <w:r w:rsidRPr="008B4E39">
              <w:rPr>
                <w:rFonts w:cs="Arial"/>
                <w:sz w:val="20"/>
                <w:szCs w:val="20"/>
              </w:rPr>
              <w:instrText xml:space="preserve"> PAGE </w:instrText>
            </w:r>
            <w:r w:rsidRPr="008B4E39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8</w:t>
            </w:r>
            <w:r w:rsidRPr="008B4E39">
              <w:rPr>
                <w:rFonts w:cs="Arial"/>
                <w:sz w:val="20"/>
                <w:szCs w:val="20"/>
              </w:rPr>
              <w:fldChar w:fldCharType="end"/>
            </w:r>
            <w:r w:rsidRPr="008B4E39">
              <w:rPr>
                <w:rFonts w:cs="Arial"/>
                <w:sz w:val="20"/>
                <w:szCs w:val="20"/>
              </w:rPr>
              <w:t>/</w:t>
            </w:r>
            <w:r w:rsidRPr="008B4E39">
              <w:rPr>
                <w:rFonts w:cs="Arial"/>
                <w:sz w:val="20"/>
                <w:szCs w:val="20"/>
              </w:rPr>
              <w:fldChar w:fldCharType="begin"/>
            </w:r>
            <w:r w:rsidRPr="008B4E39">
              <w:rPr>
                <w:rFonts w:cs="Arial"/>
                <w:sz w:val="20"/>
                <w:szCs w:val="20"/>
              </w:rPr>
              <w:instrText xml:space="preserve"> NUMPAGES </w:instrText>
            </w:r>
            <w:r w:rsidRPr="008B4E39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</w:rPr>
              <w:t>41</w:t>
            </w:r>
            <w:r w:rsidRPr="008B4E39">
              <w:rPr>
                <w:rFonts w:cs="Arial"/>
                <w:sz w:val="20"/>
                <w:szCs w:val="20"/>
              </w:rPr>
              <w:fldChar w:fldCharType="end"/>
            </w:r>
          </w:p>
        </w:sdtContent>
      </w:sdt>
      <w:p w14:paraId="0C5D78AC" w14:textId="77777777" w:rsidR="0013131C" w:rsidRPr="00027492" w:rsidRDefault="0013131C">
        <w:pPr>
          <w:pStyle w:val="Pta"/>
          <w:jc w:val="right"/>
          <w:rPr>
            <w:sz w:val="16"/>
            <w:szCs w:val="16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16AB" w14:textId="77777777" w:rsidR="0013131C" w:rsidRPr="00846F81" w:rsidRDefault="0013131C" w:rsidP="001B390E">
    <w:p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560"/>
        <w:tab w:val="left" w:pos="3969"/>
        <w:tab w:val="left" w:pos="7797"/>
      </w:tabs>
      <w:rPr>
        <w:rFonts w:cs="Arial"/>
        <w:sz w:val="20"/>
        <w:szCs w:val="20"/>
      </w:rPr>
    </w:pPr>
    <w:r w:rsidRPr="008B4E39">
      <w:rPr>
        <w:sz w:val="20"/>
        <w:szCs w:val="20"/>
      </w:rPr>
      <w:t>Prerokované</w:t>
    </w:r>
    <w:r w:rsidRPr="008B4E39">
      <w:rPr>
        <w:rFonts w:cs="Arial"/>
        <w:sz w:val="20"/>
        <w:szCs w:val="20"/>
      </w:rPr>
      <w:t xml:space="preserve"> dňa:</w:t>
    </w:r>
    <w:r>
      <w:rPr>
        <w:rFonts w:cs="Arial"/>
        <w:sz w:val="20"/>
        <w:szCs w:val="20"/>
      </w:rPr>
      <w:tab/>
      <w:t>september 2023</w:t>
    </w:r>
    <w:r>
      <w:rPr>
        <w:rFonts w:cs="Arial"/>
        <w:sz w:val="20"/>
        <w:szCs w:val="20"/>
      </w:rPr>
      <w:tab/>
    </w:r>
    <w:r>
      <w:rPr>
        <w:rFonts w:cs="Arial"/>
        <w:sz w:val="20"/>
        <w:szCs w:val="20"/>
      </w:rPr>
      <w:tab/>
    </w:r>
    <w:r w:rsidRPr="008B4E39">
      <w:rPr>
        <w:rFonts w:cs="Arial"/>
        <w:sz w:val="20"/>
        <w:szCs w:val="20"/>
      </w:rPr>
      <w:t xml:space="preserve"> Strana: </w:t>
    </w:r>
    <w:r w:rsidRPr="008B4E39">
      <w:rPr>
        <w:rFonts w:cs="Arial"/>
        <w:sz w:val="20"/>
        <w:szCs w:val="20"/>
      </w:rPr>
      <w:fldChar w:fldCharType="begin"/>
    </w:r>
    <w:r w:rsidRPr="008B4E39">
      <w:rPr>
        <w:rFonts w:cs="Arial"/>
        <w:sz w:val="20"/>
        <w:szCs w:val="20"/>
      </w:rPr>
      <w:instrText xml:space="preserve"> PAGE </w:instrText>
    </w:r>
    <w:r w:rsidRPr="008B4E39">
      <w:rPr>
        <w:rFonts w:cs="Arial"/>
        <w:sz w:val="20"/>
        <w:szCs w:val="20"/>
      </w:rPr>
      <w:fldChar w:fldCharType="separate"/>
    </w:r>
    <w:r>
      <w:rPr>
        <w:rFonts w:cs="Arial"/>
        <w:noProof/>
        <w:sz w:val="20"/>
        <w:szCs w:val="20"/>
      </w:rPr>
      <w:t>14</w:t>
    </w:r>
    <w:r w:rsidRPr="008B4E39">
      <w:rPr>
        <w:rFonts w:cs="Arial"/>
        <w:sz w:val="20"/>
        <w:szCs w:val="20"/>
      </w:rPr>
      <w:fldChar w:fldCharType="end"/>
    </w:r>
    <w:r w:rsidRPr="008B4E39">
      <w:rPr>
        <w:rFonts w:cs="Arial"/>
        <w:sz w:val="20"/>
        <w:szCs w:val="20"/>
      </w:rPr>
      <w:t>/</w:t>
    </w:r>
    <w:r w:rsidRPr="008B4E39">
      <w:rPr>
        <w:rFonts w:cs="Arial"/>
        <w:sz w:val="20"/>
        <w:szCs w:val="20"/>
      </w:rPr>
      <w:fldChar w:fldCharType="begin"/>
    </w:r>
    <w:r w:rsidRPr="008B4E39">
      <w:rPr>
        <w:rFonts w:cs="Arial"/>
        <w:sz w:val="20"/>
        <w:szCs w:val="20"/>
      </w:rPr>
      <w:instrText xml:space="preserve"> NUMPAGES </w:instrText>
    </w:r>
    <w:r w:rsidRPr="008B4E39">
      <w:rPr>
        <w:rFonts w:cs="Arial"/>
        <w:sz w:val="20"/>
        <w:szCs w:val="20"/>
      </w:rPr>
      <w:fldChar w:fldCharType="separate"/>
    </w:r>
    <w:r>
      <w:rPr>
        <w:rFonts w:cs="Arial"/>
        <w:noProof/>
        <w:sz w:val="20"/>
        <w:szCs w:val="20"/>
      </w:rPr>
      <w:t>41</w:t>
    </w:r>
    <w:r w:rsidRPr="008B4E39">
      <w:rPr>
        <w:rFonts w:cs="Arial"/>
        <w:sz w:val="20"/>
        <w:szCs w:val="20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53773" w14:textId="77777777" w:rsidR="0013131C" w:rsidRPr="00E44C9B" w:rsidRDefault="0013131C" w:rsidP="001B390E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560"/>
        <w:tab w:val="left" w:pos="3969"/>
        <w:tab w:val="left" w:pos="7797"/>
      </w:tabs>
      <w:jc w:val="center"/>
      <w:rPr>
        <w:sz w:val="20"/>
        <w:szCs w:val="20"/>
      </w:rPr>
    </w:pPr>
    <w:r w:rsidRPr="007E2F27">
      <w:rPr>
        <w:rFonts w:ascii="Calibri" w:hAnsi="Calibri"/>
        <w:sz w:val="20"/>
        <w:szCs w:val="20"/>
      </w:rPr>
      <w:t>Odborné stanovisko k zmenám a doplneniam vyhlášky č. 316/2022 Z. 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1B393" w14:textId="77777777" w:rsidR="0013131C" w:rsidRDefault="0013131C" w:rsidP="00690449">
    <w:pPr>
      <w:pStyle w:val="Hlavika"/>
      <w:jc w:val="center"/>
    </w:pPr>
    <w:r>
      <w:rPr>
        <w:noProof/>
      </w:rPr>
      <w:drawing>
        <wp:inline distT="0" distB="0" distL="0" distR="0" wp14:anchorId="0E5967EA" wp14:editId="16F426DF">
          <wp:extent cx="2091055" cy="548640"/>
          <wp:effectExtent l="0" t="0" r="4445" b="381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DC093" w14:textId="77777777" w:rsidR="0013131C" w:rsidRPr="00554C95" w:rsidRDefault="0013131C" w:rsidP="00554C9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560"/>
        <w:tab w:val="left" w:pos="3969"/>
        <w:tab w:val="left" w:pos="7797"/>
      </w:tabs>
      <w:jc w:val="center"/>
      <w:rPr>
        <w:rFonts w:ascii="Calibri" w:hAnsi="Calibri"/>
        <w:sz w:val="20"/>
        <w:szCs w:val="20"/>
      </w:rPr>
    </w:pPr>
    <w:r w:rsidRPr="00E87719">
      <w:rPr>
        <w:rFonts w:ascii="Calibri" w:hAnsi="Calibri"/>
        <w:sz w:val="20"/>
        <w:szCs w:val="20"/>
      </w:rPr>
      <w:t>Odborné stanovisko k zmenám a doplneniam vyhlášky č. 316/2022 Z. z</w:t>
    </w:r>
    <w:r>
      <w:rPr>
        <w:rFonts w:ascii="Calibri" w:hAnsi="Calibri"/>
        <w:sz w:val="20"/>
        <w:szCs w:val="20"/>
      </w:rPr>
      <w:t> o ústavnej starostlivosti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257D2" w14:textId="77777777" w:rsidR="0013131C" w:rsidRPr="00726C84" w:rsidRDefault="0013131C" w:rsidP="00456C32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560"/>
        <w:tab w:val="left" w:pos="3969"/>
        <w:tab w:val="left" w:pos="7797"/>
      </w:tabs>
      <w:jc w:val="center"/>
      <w:rPr>
        <w:rFonts w:ascii="Calibri" w:hAnsi="Calibri"/>
        <w:sz w:val="20"/>
        <w:szCs w:val="20"/>
      </w:rPr>
    </w:pPr>
    <w:r w:rsidRPr="00456C32">
      <w:rPr>
        <w:rFonts w:ascii="Calibri" w:hAnsi="Calibri"/>
        <w:sz w:val="20"/>
        <w:szCs w:val="20"/>
      </w:rPr>
      <w:t>Odborné stanovisko k zmenám a doplneniam vyhlášky č. 316/2022 Z. z</w:t>
    </w:r>
    <w:r>
      <w:rPr>
        <w:rFonts w:ascii="Calibri" w:hAnsi="Calibri"/>
        <w:sz w:val="20"/>
        <w:szCs w:val="20"/>
      </w:rPr>
      <w:t> o kategorizácii ústavnej zdravotnej starostlivosti</w:t>
    </w:r>
  </w:p>
  <w:p w14:paraId="3E2FEDBA" w14:textId="77777777" w:rsidR="0013131C" w:rsidRDefault="0013131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3445F"/>
    <w:multiLevelType w:val="hybridMultilevel"/>
    <w:tmpl w:val="4F7A50DC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E1EB7"/>
    <w:multiLevelType w:val="hybridMultilevel"/>
    <w:tmpl w:val="17A0AF5E"/>
    <w:lvl w:ilvl="0" w:tplc="DD7C6CAA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6E0681"/>
    <w:multiLevelType w:val="hybridMultilevel"/>
    <w:tmpl w:val="603AEA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63694"/>
    <w:multiLevelType w:val="hybridMultilevel"/>
    <w:tmpl w:val="9D6817D6"/>
    <w:lvl w:ilvl="0" w:tplc="D81E8DA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3F6433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E53DB"/>
    <w:multiLevelType w:val="hybridMultilevel"/>
    <w:tmpl w:val="4F7A50DC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DF2312"/>
    <w:multiLevelType w:val="hybridMultilevel"/>
    <w:tmpl w:val="4F7A50DC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47933"/>
    <w:multiLevelType w:val="hybridMultilevel"/>
    <w:tmpl w:val="4F7A50DC"/>
    <w:lvl w:ilvl="0" w:tplc="9DEC13C6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A3F3B"/>
    <w:multiLevelType w:val="hybridMultilevel"/>
    <w:tmpl w:val="6680B7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CC5D38"/>
    <w:multiLevelType w:val="hybridMultilevel"/>
    <w:tmpl w:val="DDEE8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143677">
    <w:abstractNumId w:val="3"/>
  </w:num>
  <w:num w:numId="2" w16cid:durableId="100036616">
    <w:abstractNumId w:val="1"/>
  </w:num>
  <w:num w:numId="3" w16cid:durableId="749039519">
    <w:abstractNumId w:val="7"/>
  </w:num>
  <w:num w:numId="4" w16cid:durableId="2078277806">
    <w:abstractNumId w:val="6"/>
  </w:num>
  <w:num w:numId="5" w16cid:durableId="912854293">
    <w:abstractNumId w:val="0"/>
  </w:num>
  <w:num w:numId="6" w16cid:durableId="566768657">
    <w:abstractNumId w:val="5"/>
  </w:num>
  <w:num w:numId="7" w16cid:durableId="1260721668">
    <w:abstractNumId w:val="4"/>
  </w:num>
  <w:num w:numId="8" w16cid:durableId="886836795">
    <w:abstractNumId w:val="8"/>
  </w:num>
  <w:num w:numId="9" w16cid:durableId="7175103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D8"/>
    <w:rsid w:val="0013131C"/>
    <w:rsid w:val="005009C9"/>
    <w:rsid w:val="00A574D8"/>
    <w:rsid w:val="00A75319"/>
    <w:rsid w:val="00CD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EF707"/>
  <w15:chartTrackingRefBased/>
  <w15:docId w15:val="{1ADDB2E6-5E3F-4205-B70E-5ADFB0C6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74D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574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link w:val="Nadpis3Char"/>
    <w:uiPriority w:val="9"/>
    <w:qFormat/>
    <w:rsid w:val="00A574D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A574D8"/>
    <w:rPr>
      <w:rFonts w:asciiTheme="majorHAnsi" w:eastAsiaTheme="majorEastAsia" w:hAnsiTheme="majorHAnsi" w:cstheme="majorBidi"/>
      <w:color w:val="2E74B5" w:themeColor="accent1" w:themeShade="BF"/>
      <w:kern w:val="0"/>
      <w:sz w:val="26"/>
      <w:szCs w:val="26"/>
      <w:lang w:eastAsia="sk-SK"/>
      <w14:ligatures w14:val="none"/>
    </w:rPr>
  </w:style>
  <w:style w:type="character" w:customStyle="1" w:styleId="Nadpis3Char">
    <w:name w:val="Nadpis 3 Char"/>
    <w:basedOn w:val="Predvolenpsmoodseku"/>
    <w:link w:val="Nadpis3"/>
    <w:uiPriority w:val="9"/>
    <w:rsid w:val="00A574D8"/>
    <w:rPr>
      <w:rFonts w:ascii="Times New Roman" w:eastAsia="Times New Roman" w:hAnsi="Times New Roman" w:cs="Times New Roman"/>
      <w:b/>
      <w:bCs/>
      <w:kern w:val="0"/>
      <w:sz w:val="27"/>
      <w:szCs w:val="27"/>
      <w:lang w:eastAsia="sk-SK"/>
      <w14:ligatures w14:val="none"/>
    </w:rPr>
  </w:style>
  <w:style w:type="paragraph" w:styleId="Odsekzoznamu">
    <w:name w:val="List Paragraph"/>
    <w:aliases w:val="body,Odsek zoznamu2,Odsek,Odsek zoznamu1,List Paragraph1,numbered list,OBC Bullet,Normal 1,Task Body,Viñetas (Inicio Parrafo),Paragrafo elenco,3 Txt tabla,Zerrenda-paragrafoa,Fiche List Paragraph,Dot pt,F5 List Paragraph,No Spacing1,2"/>
    <w:basedOn w:val="Normlny"/>
    <w:link w:val="OdsekzoznamuChar"/>
    <w:uiPriority w:val="34"/>
    <w:qFormat/>
    <w:rsid w:val="00A574D8"/>
    <w:pPr>
      <w:ind w:left="708"/>
    </w:pPr>
    <w:rPr>
      <w:lang w:eastAsia="cs-CZ"/>
    </w:rPr>
  </w:style>
  <w:style w:type="character" w:customStyle="1" w:styleId="OdsekzoznamuChar">
    <w:name w:val="Odsek zoznamu Char"/>
    <w:aliases w:val="body Char,Odsek zoznamu2 Char,Odsek Char,Odsek zoznamu1 Char,List Paragraph1 Char,numbered list Char,OBC Bullet Char,Normal 1 Char,Task Body Char,Viñetas (Inicio Parrafo) Char,Paragrafo elenco Char,3 Txt tabla Char,Dot pt Char,2 Char"/>
    <w:link w:val="Odsekzoznamu"/>
    <w:uiPriority w:val="34"/>
    <w:qFormat/>
    <w:locked/>
    <w:rsid w:val="00A574D8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Vrazn">
    <w:name w:val="Strong"/>
    <w:basedOn w:val="Predvolenpsmoodseku"/>
    <w:uiPriority w:val="22"/>
    <w:qFormat/>
    <w:rsid w:val="00A574D8"/>
    <w:rPr>
      <w:b/>
      <w:bCs/>
    </w:rPr>
  </w:style>
  <w:style w:type="paragraph" w:customStyle="1" w:styleId="l2">
    <w:name w:val="l2"/>
    <w:basedOn w:val="Normlny"/>
    <w:rsid w:val="00A574D8"/>
    <w:pPr>
      <w:spacing w:before="100" w:beforeAutospacing="1" w:after="100" w:afterAutospacing="1"/>
    </w:pPr>
  </w:style>
  <w:style w:type="paragraph" w:styleId="Hlavika">
    <w:name w:val="header"/>
    <w:basedOn w:val="Normlny"/>
    <w:link w:val="HlavikaChar"/>
    <w:uiPriority w:val="99"/>
    <w:unhideWhenUsed/>
    <w:rsid w:val="00A574D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574D8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A574D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rsid w:val="00A574D8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A574D8"/>
    <w:rPr>
      <w:color w:val="0000FF"/>
      <w:u w:val="single"/>
    </w:rPr>
  </w:style>
  <w:style w:type="paragraph" w:styleId="Nzov">
    <w:name w:val="Title"/>
    <w:basedOn w:val="Normlny"/>
    <w:link w:val="NzovChar"/>
    <w:qFormat/>
    <w:rsid w:val="00A574D8"/>
    <w:pPr>
      <w:jc w:val="center"/>
    </w:pPr>
    <w:rPr>
      <w:b/>
      <w:bCs/>
      <w:sz w:val="28"/>
      <w:szCs w:val="20"/>
      <w14:ligatures w14:val="standardContextual"/>
    </w:rPr>
  </w:style>
  <w:style w:type="character" w:customStyle="1" w:styleId="NzovChar">
    <w:name w:val="Názov Char"/>
    <w:basedOn w:val="Predvolenpsmoodseku"/>
    <w:link w:val="Nzov"/>
    <w:rsid w:val="00A574D8"/>
    <w:rPr>
      <w:rFonts w:ascii="Times New Roman" w:eastAsia="Times New Roman" w:hAnsi="Times New Roman" w:cs="Times New Roman"/>
      <w:b/>
      <w:bCs/>
      <w:kern w:val="0"/>
      <w:sz w:val="28"/>
      <w:szCs w:val="20"/>
      <w:lang w:eastAsia="sk-SK"/>
    </w:rPr>
  </w:style>
  <w:style w:type="paragraph" w:styleId="Normlnywebov">
    <w:name w:val="Normal (Web)"/>
    <w:aliases w:val="webb"/>
    <w:basedOn w:val="Normlny"/>
    <w:uiPriority w:val="99"/>
    <w:unhideWhenUsed/>
    <w:qFormat/>
    <w:rsid w:val="00A574D8"/>
    <w:pPr>
      <w:spacing w:before="100" w:beforeAutospacing="1" w:after="100" w:afterAutospacing="1"/>
    </w:pPr>
    <w:rPr>
      <w14:ligatures w14:val="standardContextual"/>
    </w:rPr>
  </w:style>
  <w:style w:type="character" w:customStyle="1" w:styleId="ui-provider">
    <w:name w:val="ui-provider"/>
    <w:basedOn w:val="Predvolenpsmoodseku"/>
    <w:rsid w:val="00A57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12" Type="http://schemas.openxmlformats.org/officeDocument/2006/relationships/hyperlink" Target="https://www.slov-lex.sk/pravne-predpisy/SK/ZZ/2021/54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hyperlink" Target="https://www.slov-lex.sk/pravne-predpisy/SK/ZZ/2021/540/" TargetMode="External"/><Relationship Id="rId5" Type="http://schemas.openxmlformats.org/officeDocument/2006/relationships/header" Target="header1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Kostičová Zuzana</dc:creator>
  <cp:keywords/>
  <dc:description/>
  <cp:lastModifiedBy>Kostičová Zuzana</cp:lastModifiedBy>
  <cp:revision>2</cp:revision>
  <dcterms:created xsi:type="dcterms:W3CDTF">2023-09-18T12:30:00Z</dcterms:created>
  <dcterms:modified xsi:type="dcterms:W3CDTF">2023-09-18T12:46:00Z</dcterms:modified>
</cp:coreProperties>
</file>